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225EA" w14:textId="737662C5" w:rsidR="00310C6E" w:rsidRPr="00077183" w:rsidRDefault="00310C6E" w:rsidP="00310C6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32"/>
          <w:szCs w:val="28"/>
          <w:lang w:eastAsia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077183">
        <w:rPr>
          <w:rFonts w:ascii="Palatino Linotype" w:eastAsia="Times New Roman" w:hAnsi="Palatino Linotype" w:cs="Times New Roman"/>
          <w:b/>
          <w:color w:val="000000" w:themeColor="text1"/>
          <w:sz w:val="32"/>
          <w:szCs w:val="28"/>
          <w:lang w:eastAsia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Pour et contre des</w:t>
      </w:r>
    </w:p>
    <w:p w14:paraId="56F568CF" w14:textId="7AC76FEA" w:rsidR="00310C6E" w:rsidRPr="00077183" w:rsidRDefault="00310C6E" w:rsidP="00310C6E">
      <w:pPr>
        <w:pStyle w:val="NormalWeb"/>
        <w:jc w:val="center"/>
        <w:rPr>
          <w:rFonts w:ascii="Palatino Linotype" w:hAnsi="Palatino Linotype"/>
          <w:b/>
          <w:color w:val="000000" w:themeColor="text1"/>
          <w:sz w:val="32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7183">
        <w:rPr>
          <w:rFonts w:ascii="Palatino Linotype" w:hAnsi="Palatino Linotype"/>
          <w:b/>
          <w:color w:val="000000" w:themeColor="text1"/>
          <w:sz w:val="32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modèles de </w:t>
      </w:r>
      <w:r w:rsidR="00AA28F6" w:rsidRPr="00077183">
        <w:rPr>
          <w:rFonts w:ascii="Palatino Linotype" w:hAnsi="Palatino Linotype"/>
          <w:b/>
          <w:color w:val="000000" w:themeColor="text1"/>
          <w:sz w:val="32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pluri</w:t>
      </w:r>
      <w:r w:rsidRPr="00077183">
        <w:rPr>
          <w:rFonts w:ascii="Palatino Linotype" w:hAnsi="Palatino Linotype"/>
          <w:b/>
          <w:color w:val="000000" w:themeColor="text1"/>
          <w:sz w:val="32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culturalisme et </w:t>
      </w:r>
      <w:r w:rsidR="00AA28F6" w:rsidRPr="00077183">
        <w:rPr>
          <w:rFonts w:ascii="Palatino Linotype" w:hAnsi="Palatino Linotype"/>
          <w:b/>
          <w:color w:val="000000" w:themeColor="text1"/>
          <w:sz w:val="32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pluri</w:t>
      </w:r>
      <w:r w:rsidRPr="00077183">
        <w:rPr>
          <w:rFonts w:ascii="Palatino Linotype" w:hAnsi="Palatino Linotype"/>
          <w:b/>
          <w:color w:val="000000" w:themeColor="text1"/>
          <w:sz w:val="32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linguisme officiels</w:t>
      </w:r>
    </w:p>
    <w:p w14:paraId="391E9AF9" w14:textId="72A78892" w:rsidR="002B24AE" w:rsidRDefault="007E30E1" w:rsidP="00AA28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Université </w:t>
      </w:r>
      <w:r w:rsidR="00B2312F" w:rsidRPr="007E30E1">
        <w:rPr>
          <w:rFonts w:ascii="Times New Roman" w:hAnsi="Times New Roman" w:cs="Times New Roman"/>
          <w:b/>
          <w:color w:val="000000"/>
          <w:sz w:val="28"/>
          <w:szCs w:val="28"/>
        </w:rPr>
        <w:t>McGill</w:t>
      </w:r>
      <w:r w:rsidR="000771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les </w:t>
      </w:r>
      <w:r w:rsidRPr="007E3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5, 6, </w:t>
      </w:r>
      <w:r w:rsidR="002B24AE" w:rsidRPr="007E30E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E3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mai</w:t>
      </w:r>
      <w:r w:rsidR="00B2312F" w:rsidRPr="007E3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</w:t>
      </w:r>
    </w:p>
    <w:p w14:paraId="17FE23B4" w14:textId="77777777" w:rsidR="00077183" w:rsidRDefault="00077183" w:rsidP="00077183">
      <w:pPr>
        <w:pStyle w:val="NormalWeb"/>
        <w:jc w:val="center"/>
        <w:rPr>
          <w:b/>
          <w:caps/>
          <w:color w:val="000000"/>
          <w:sz w:val="28"/>
          <w:szCs w:val="28"/>
        </w:rPr>
      </w:pPr>
    </w:p>
    <w:p w14:paraId="777EF113" w14:textId="0102DCBB" w:rsidR="00310C6E" w:rsidRDefault="00310C6E" w:rsidP="00077183">
      <w:pPr>
        <w:pStyle w:val="NormalWeb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Appel à communications</w:t>
      </w:r>
    </w:p>
    <w:p w14:paraId="62B06AC0" w14:textId="77777777" w:rsidR="00310C6E" w:rsidRPr="007E30E1" w:rsidRDefault="00310C6E" w:rsidP="002B24AE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9F7E7B" w14:textId="660373E8" w:rsidR="00077183" w:rsidRPr="00077183" w:rsidRDefault="00077183" w:rsidP="00077183">
      <w:pPr>
        <w:pStyle w:val="NormalWeb"/>
        <w:spacing w:line="276" w:lineRule="auto"/>
        <w:rPr>
          <w:b/>
          <w:color w:val="000000"/>
          <w:u w:val="single"/>
        </w:rPr>
      </w:pPr>
      <w:r w:rsidRPr="00077183">
        <w:rPr>
          <w:b/>
          <w:color w:val="000000"/>
          <w:u w:val="single"/>
        </w:rPr>
        <w:t>Conférenciers invités</w:t>
      </w:r>
    </w:p>
    <w:p w14:paraId="5EC3DBDF" w14:textId="7F70DC4A" w:rsidR="00077183" w:rsidRPr="00077183" w:rsidRDefault="00077183" w:rsidP="00077183">
      <w:pPr>
        <w:pStyle w:val="NormalWeb"/>
        <w:numPr>
          <w:ilvl w:val="0"/>
          <w:numId w:val="4"/>
        </w:numPr>
        <w:spacing w:line="276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71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François Gin, U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niversité de Genève, Suisse</w:t>
      </w:r>
    </w:p>
    <w:p w14:paraId="1AD6D3C8" w14:textId="0E1A9F88" w:rsidR="00077183" w:rsidRPr="00650853" w:rsidRDefault="00077183" w:rsidP="00077183">
      <w:pPr>
        <w:pStyle w:val="NormalWeb"/>
        <w:numPr>
          <w:ilvl w:val="0"/>
          <w:numId w:val="4"/>
        </w:numPr>
        <w:spacing w:line="276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85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Reine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Meylaerts, K. U. Leuven, Belgique</w:t>
      </w:r>
    </w:p>
    <w:p w14:paraId="3E874F76" w14:textId="3DA2462D" w:rsidR="00077183" w:rsidRPr="00650853" w:rsidRDefault="00077183" w:rsidP="00077183">
      <w:pPr>
        <w:pStyle w:val="NormalWeb"/>
        <w:numPr>
          <w:ilvl w:val="0"/>
          <w:numId w:val="4"/>
        </w:numPr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0853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Vanamala Viswanatha, Azim Premji</w:t>
      </w:r>
      <w:r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University, Inde</w:t>
      </w:r>
    </w:p>
    <w:p w14:paraId="7FB8A272" w14:textId="77777777" w:rsidR="00077183" w:rsidRPr="00077183" w:rsidRDefault="00077183" w:rsidP="002B24AE">
      <w:pPr>
        <w:pStyle w:val="NormalWeb"/>
        <w:rPr>
          <w:color w:val="000000"/>
          <w:lang w:val="en-CA"/>
        </w:rPr>
      </w:pPr>
    </w:p>
    <w:p w14:paraId="263BE75C" w14:textId="740FD6F8" w:rsidR="000F0931" w:rsidRPr="00AA28F6" w:rsidRDefault="00077183" w:rsidP="00077183">
      <w:pPr>
        <w:pStyle w:val="NormalWeb"/>
        <w:jc w:val="both"/>
        <w:rPr>
          <w:color w:val="000000"/>
        </w:rPr>
      </w:pPr>
      <w:r w:rsidRPr="00077183">
        <w:rPr>
          <w:color w:val="000000"/>
        </w:rPr>
        <w:t>L</w:t>
      </w:r>
      <w:r w:rsidR="00AA28F6" w:rsidRPr="00AA28F6">
        <w:rPr>
          <w:color w:val="000000"/>
        </w:rPr>
        <w:t xml:space="preserve">e colloque international et interdisciplinaire </w:t>
      </w:r>
      <w:r w:rsidR="00AA28F6">
        <w:rPr>
          <w:color w:val="000000"/>
        </w:rPr>
        <w:t>« </w:t>
      </w:r>
      <w:r w:rsidR="00AA28F6" w:rsidRPr="00AA28F6">
        <w:rPr>
          <w:color w:val="000000"/>
        </w:rPr>
        <w:t>Pour et contre des modèles de pluriculturalisme et plurilinguisme officiels</w:t>
      </w:r>
      <w:r w:rsidR="00AA28F6">
        <w:rPr>
          <w:color w:val="000000"/>
        </w:rPr>
        <w:t> »</w:t>
      </w:r>
      <w:r w:rsidR="00AA28F6" w:rsidRPr="00AA28F6">
        <w:rPr>
          <w:color w:val="000000"/>
        </w:rPr>
        <w:t xml:space="preserve"> invite des spécialistes d’une variété de disciplines (</w:t>
      </w:r>
      <w:r w:rsidR="00AA28F6">
        <w:rPr>
          <w:color w:val="000000"/>
        </w:rPr>
        <w:t>é</w:t>
      </w:r>
      <w:r w:rsidR="00AA28F6" w:rsidRPr="00AA28F6">
        <w:rPr>
          <w:color w:val="000000"/>
        </w:rPr>
        <w:t>ducation, droit, linguistique, aménagement linguistique, études littéraires (comparées), science politique, sociologie, traductologie</w:t>
      </w:r>
      <w:r w:rsidR="00C33404">
        <w:rPr>
          <w:color w:val="000000"/>
        </w:rPr>
        <w:t xml:space="preserve">, </w:t>
      </w:r>
      <w:r w:rsidR="006E0640">
        <w:rPr>
          <w:color w:val="000000"/>
        </w:rPr>
        <w:t>technologie</w:t>
      </w:r>
      <w:r w:rsidR="00134700">
        <w:rPr>
          <w:color w:val="000000"/>
        </w:rPr>
        <w:t>s</w:t>
      </w:r>
      <w:r w:rsidR="006E0640">
        <w:rPr>
          <w:color w:val="000000"/>
        </w:rPr>
        <w:t xml:space="preserve"> de l’information, </w:t>
      </w:r>
      <w:r w:rsidR="00C33404">
        <w:rPr>
          <w:color w:val="000000"/>
        </w:rPr>
        <w:t>entre autres</w:t>
      </w:r>
      <w:r w:rsidR="00AA28F6" w:rsidRPr="00AA28F6">
        <w:rPr>
          <w:color w:val="000000"/>
        </w:rPr>
        <w:t xml:space="preserve">) </w:t>
      </w:r>
      <w:r w:rsidR="00AA28F6">
        <w:rPr>
          <w:color w:val="000000"/>
        </w:rPr>
        <w:t xml:space="preserve">à échanger </w:t>
      </w:r>
      <w:r w:rsidR="006E0640">
        <w:rPr>
          <w:color w:val="000000"/>
        </w:rPr>
        <w:t xml:space="preserve">sur des modèles de pluriculturalisme et </w:t>
      </w:r>
      <w:r w:rsidR="00AA28F6">
        <w:rPr>
          <w:color w:val="000000"/>
        </w:rPr>
        <w:t>plurilinguisme</w:t>
      </w:r>
      <w:r w:rsidR="00C33404">
        <w:rPr>
          <w:color w:val="000000"/>
        </w:rPr>
        <w:t xml:space="preserve"> officiels</w:t>
      </w:r>
      <w:r w:rsidR="00AA28F6">
        <w:rPr>
          <w:color w:val="000000"/>
        </w:rPr>
        <w:t xml:space="preserve"> </w:t>
      </w:r>
      <w:r w:rsidR="006E0640">
        <w:rPr>
          <w:color w:val="000000"/>
        </w:rPr>
        <w:t xml:space="preserve">à imiter ou à éviter </w:t>
      </w:r>
      <w:r w:rsidR="00AA28F6">
        <w:rPr>
          <w:color w:val="000000"/>
        </w:rPr>
        <w:t xml:space="preserve">dans des contextes nationaux, </w:t>
      </w:r>
      <w:r w:rsidR="00784FB8">
        <w:rPr>
          <w:color w:val="000000"/>
        </w:rPr>
        <w:t>régionaux ou</w:t>
      </w:r>
      <w:r w:rsidR="00AA28F6">
        <w:rPr>
          <w:color w:val="000000"/>
        </w:rPr>
        <w:t xml:space="preserve"> municipaux.</w:t>
      </w:r>
    </w:p>
    <w:p w14:paraId="20E4B718" w14:textId="77777777" w:rsidR="009F733F" w:rsidRPr="00AA28F6" w:rsidRDefault="009F733F" w:rsidP="00077183">
      <w:pPr>
        <w:pStyle w:val="NormalWeb"/>
        <w:jc w:val="both"/>
        <w:rPr>
          <w:color w:val="000000"/>
        </w:rPr>
      </w:pPr>
    </w:p>
    <w:p w14:paraId="19CD38C2" w14:textId="152D386A" w:rsidR="00065096" w:rsidRPr="00EA7B3C" w:rsidRDefault="00AA28F6" w:rsidP="00077183">
      <w:pPr>
        <w:pStyle w:val="NormalWeb"/>
        <w:jc w:val="both"/>
        <w:rPr>
          <w:color w:val="000000"/>
        </w:rPr>
      </w:pPr>
      <w:r w:rsidRPr="00AA28F6">
        <w:rPr>
          <w:color w:val="000000"/>
        </w:rPr>
        <w:t>Alors que la constitution</w:t>
      </w:r>
      <w:r w:rsidR="00006C18">
        <w:rPr>
          <w:color w:val="000000"/>
        </w:rPr>
        <w:t xml:space="preserve"> d’un pays</w:t>
      </w:r>
      <w:r w:rsidRPr="00AA28F6">
        <w:rPr>
          <w:color w:val="000000"/>
        </w:rPr>
        <w:t xml:space="preserve"> légi</w:t>
      </w:r>
      <w:r w:rsidR="00EA7B3C">
        <w:rPr>
          <w:color w:val="000000"/>
        </w:rPr>
        <w:t>fère</w:t>
      </w:r>
      <w:r w:rsidRPr="00AA28F6">
        <w:rPr>
          <w:color w:val="000000"/>
        </w:rPr>
        <w:t xml:space="preserve"> le plurilinguisme officiel</w:t>
      </w:r>
      <w:r w:rsidR="00C33404">
        <w:rPr>
          <w:color w:val="000000"/>
        </w:rPr>
        <w:t>, les langues officielles jouissant ainsi du même statut juridique</w:t>
      </w:r>
      <w:r w:rsidRPr="00AA28F6">
        <w:rPr>
          <w:color w:val="000000"/>
        </w:rPr>
        <w:t xml:space="preserve">, </w:t>
      </w:r>
      <w:r w:rsidR="000348AB">
        <w:rPr>
          <w:color w:val="000000"/>
        </w:rPr>
        <w:t>c</w:t>
      </w:r>
      <w:r w:rsidR="00C33404">
        <w:rPr>
          <w:color w:val="000000"/>
        </w:rPr>
        <w:t>elle</w:t>
      </w:r>
      <w:r w:rsidR="00EA7B3C">
        <w:rPr>
          <w:color w:val="000000"/>
        </w:rPr>
        <w:t>s</w:t>
      </w:r>
      <w:r w:rsidR="000348AB">
        <w:rPr>
          <w:color w:val="000000"/>
        </w:rPr>
        <w:t>-ci</w:t>
      </w:r>
      <w:r w:rsidR="00EA7B3C">
        <w:rPr>
          <w:color w:val="000000"/>
        </w:rPr>
        <w:t xml:space="preserve"> ne </w:t>
      </w:r>
      <w:r w:rsidR="00C33404">
        <w:rPr>
          <w:color w:val="000000"/>
        </w:rPr>
        <w:t xml:space="preserve">bénéficient </w:t>
      </w:r>
      <w:r w:rsidR="00134700">
        <w:rPr>
          <w:color w:val="000000"/>
        </w:rPr>
        <w:t xml:space="preserve">souvent </w:t>
      </w:r>
      <w:r w:rsidR="00C33404">
        <w:rPr>
          <w:color w:val="000000"/>
        </w:rPr>
        <w:t xml:space="preserve">pas </w:t>
      </w:r>
      <w:r w:rsidR="00EA7B3C">
        <w:rPr>
          <w:color w:val="000000"/>
        </w:rPr>
        <w:t>d’égalité</w:t>
      </w:r>
      <w:r w:rsidR="00134700">
        <w:rPr>
          <w:color w:val="000000"/>
        </w:rPr>
        <w:t xml:space="preserve"> pour des raisons historiques et symboliques</w:t>
      </w:r>
      <w:r w:rsidR="00EA7B3C">
        <w:rPr>
          <w:color w:val="000000"/>
        </w:rPr>
        <w:t xml:space="preserve">. </w:t>
      </w:r>
      <w:r w:rsidR="00EA7B3C" w:rsidRPr="00EA7B3C">
        <w:rPr>
          <w:color w:val="000000"/>
        </w:rPr>
        <w:t xml:space="preserve">Les relations de pouvoir linguistique et culturel </w:t>
      </w:r>
      <w:r w:rsidR="00134700">
        <w:rPr>
          <w:color w:val="000000"/>
        </w:rPr>
        <w:t>asymétriques</w:t>
      </w:r>
      <w:r w:rsidR="00C33404">
        <w:rPr>
          <w:color w:val="000000"/>
        </w:rPr>
        <w:t>, reconnu</w:t>
      </w:r>
      <w:r w:rsidR="00355F20">
        <w:rPr>
          <w:color w:val="000000"/>
        </w:rPr>
        <w:t>e</w:t>
      </w:r>
      <w:r w:rsidR="00C33404">
        <w:rPr>
          <w:color w:val="000000"/>
        </w:rPr>
        <w:t>s comme des entraves à la réalisation de l’égalité</w:t>
      </w:r>
      <w:r w:rsidR="00355F20">
        <w:rPr>
          <w:color w:val="000000"/>
        </w:rPr>
        <w:t xml:space="preserve"> des groupes socio-linguistiques</w:t>
      </w:r>
      <w:r w:rsidR="00C33404">
        <w:rPr>
          <w:color w:val="000000"/>
        </w:rPr>
        <w:t>,</w:t>
      </w:r>
      <w:r w:rsidR="00EA7B3C" w:rsidRPr="00EA7B3C">
        <w:rPr>
          <w:color w:val="000000"/>
        </w:rPr>
        <w:t xml:space="preserve"> ont été étudiées </w:t>
      </w:r>
      <w:r w:rsidR="00EA7B3C">
        <w:rPr>
          <w:color w:val="000000"/>
        </w:rPr>
        <w:t>par bon nombre de chercheurs</w:t>
      </w:r>
      <w:r w:rsidR="00025F62" w:rsidRPr="00EA7B3C">
        <w:rPr>
          <w:color w:val="000000"/>
        </w:rPr>
        <w:t xml:space="preserve"> (</w:t>
      </w:r>
      <w:r w:rsidR="00383E9E" w:rsidRPr="00EA7B3C">
        <w:rPr>
          <w:color w:val="000000"/>
        </w:rPr>
        <w:t xml:space="preserve">Bastarache, </w:t>
      </w:r>
      <w:r w:rsidR="00025F62" w:rsidRPr="00EA7B3C">
        <w:rPr>
          <w:color w:val="000000"/>
        </w:rPr>
        <w:t xml:space="preserve">Brachandall, Cardinal, Casanova, </w:t>
      </w:r>
      <w:r w:rsidR="00383E9E" w:rsidRPr="00EA7B3C">
        <w:rPr>
          <w:color w:val="000000"/>
        </w:rPr>
        <w:t xml:space="preserve">Conrick, </w:t>
      </w:r>
      <w:r w:rsidR="00025F62" w:rsidRPr="00EA7B3C">
        <w:rPr>
          <w:color w:val="000000"/>
        </w:rPr>
        <w:t xml:space="preserve">Cronin, </w:t>
      </w:r>
      <w:r w:rsidR="00383E9E" w:rsidRPr="00EA7B3C">
        <w:rPr>
          <w:color w:val="000000"/>
        </w:rPr>
        <w:t xml:space="preserve">Lamarre, </w:t>
      </w:r>
      <w:r w:rsidR="00025F62" w:rsidRPr="00EA7B3C">
        <w:rPr>
          <w:color w:val="000000"/>
        </w:rPr>
        <w:t>Meylaerts</w:t>
      </w:r>
      <w:r w:rsidR="009D3C08">
        <w:rPr>
          <w:color w:val="000000"/>
        </w:rPr>
        <w:t>, à titre d’exemples</w:t>
      </w:r>
      <w:r w:rsidR="00025F62" w:rsidRPr="00EA7B3C">
        <w:rPr>
          <w:color w:val="000000"/>
        </w:rPr>
        <w:t>)</w:t>
      </w:r>
      <w:r w:rsidR="00065096" w:rsidRPr="00EA7B3C">
        <w:rPr>
          <w:color w:val="000000"/>
        </w:rPr>
        <w:t xml:space="preserve"> </w:t>
      </w:r>
      <w:r w:rsidR="00EA7B3C">
        <w:rPr>
          <w:color w:val="000000"/>
        </w:rPr>
        <w:t xml:space="preserve">de </w:t>
      </w:r>
      <w:r w:rsidR="00C33404">
        <w:rPr>
          <w:color w:val="000000"/>
        </w:rPr>
        <w:t>vocations disciplinaires</w:t>
      </w:r>
      <w:r w:rsidR="00EA7B3C">
        <w:rPr>
          <w:color w:val="000000"/>
        </w:rPr>
        <w:t xml:space="preserve"> différent</w:t>
      </w:r>
      <w:r w:rsidR="00C33404">
        <w:rPr>
          <w:color w:val="000000"/>
        </w:rPr>
        <w:t>e</w:t>
      </w:r>
      <w:r w:rsidR="00EA7B3C">
        <w:rPr>
          <w:color w:val="000000"/>
        </w:rPr>
        <w:t>s</w:t>
      </w:r>
      <w:r w:rsidR="00C31AD9" w:rsidRPr="00EA7B3C">
        <w:rPr>
          <w:color w:val="000000"/>
        </w:rPr>
        <w:t xml:space="preserve"> (</w:t>
      </w:r>
      <w:r w:rsidR="00EA7B3C">
        <w:rPr>
          <w:color w:val="000000"/>
        </w:rPr>
        <w:t>p. e</w:t>
      </w:r>
      <w:r w:rsidR="00C33404">
        <w:rPr>
          <w:color w:val="000000"/>
        </w:rPr>
        <w:t>x</w:t>
      </w:r>
      <w:r w:rsidR="00EA7B3C">
        <w:rPr>
          <w:color w:val="000000"/>
        </w:rPr>
        <w:t>.</w:t>
      </w:r>
      <w:r w:rsidR="00134700">
        <w:rPr>
          <w:color w:val="000000"/>
        </w:rPr>
        <w:t>,</w:t>
      </w:r>
      <w:r w:rsidR="00EA7B3C">
        <w:rPr>
          <w:color w:val="000000"/>
        </w:rPr>
        <w:t xml:space="preserve"> </w:t>
      </w:r>
      <w:r w:rsidR="00C33404">
        <w:rPr>
          <w:color w:val="000000"/>
        </w:rPr>
        <w:t xml:space="preserve">droit, </w:t>
      </w:r>
      <w:r w:rsidR="00EA7B3C">
        <w:rPr>
          <w:color w:val="000000"/>
        </w:rPr>
        <w:t>science politique, sociologie, traductologie</w:t>
      </w:r>
      <w:r w:rsidR="00C31AD9" w:rsidRPr="00EA7B3C">
        <w:rPr>
          <w:color w:val="000000"/>
        </w:rPr>
        <w:t>)</w:t>
      </w:r>
      <w:r w:rsidR="00EA7B3C">
        <w:rPr>
          <w:color w:val="000000"/>
        </w:rPr>
        <w:t>.</w:t>
      </w:r>
    </w:p>
    <w:p w14:paraId="3CD7DFFD" w14:textId="77777777" w:rsidR="00065096" w:rsidRPr="00EA7B3C" w:rsidRDefault="00065096" w:rsidP="00077183">
      <w:pPr>
        <w:pStyle w:val="NormalWeb"/>
        <w:jc w:val="both"/>
        <w:rPr>
          <w:color w:val="000000"/>
        </w:rPr>
      </w:pPr>
    </w:p>
    <w:p w14:paraId="61A5024C" w14:textId="7F7A17F9" w:rsidR="003E0D80" w:rsidRPr="00EA7B3C" w:rsidRDefault="00EA7B3C" w:rsidP="00077183">
      <w:pPr>
        <w:pStyle w:val="NormalWeb"/>
        <w:jc w:val="both"/>
        <w:rPr>
          <w:color w:val="000000"/>
        </w:rPr>
      </w:pPr>
      <w:r w:rsidRPr="00EA7B3C">
        <w:rPr>
          <w:color w:val="000000"/>
        </w:rPr>
        <w:t xml:space="preserve">En </w:t>
      </w:r>
      <w:r w:rsidR="00B20507">
        <w:rPr>
          <w:color w:val="000000"/>
        </w:rPr>
        <w:t xml:space="preserve">mai </w:t>
      </w:r>
      <w:r w:rsidR="00134700">
        <w:rPr>
          <w:color w:val="000000"/>
        </w:rPr>
        <w:t>2016, l’année précédant le</w:t>
      </w:r>
      <w:r w:rsidRPr="00EA7B3C">
        <w:rPr>
          <w:color w:val="000000"/>
        </w:rPr>
        <w:t xml:space="preserve"> 150</w:t>
      </w:r>
      <w:r w:rsidRPr="00C33404">
        <w:rPr>
          <w:color w:val="000000"/>
          <w:vertAlign w:val="superscript"/>
        </w:rPr>
        <w:t>e</w:t>
      </w:r>
      <w:r w:rsidRPr="00EA7B3C">
        <w:rPr>
          <w:color w:val="000000"/>
        </w:rPr>
        <w:t xml:space="preserve"> anniversaire de la n</w:t>
      </w:r>
      <w:r w:rsidR="00C33404">
        <w:rPr>
          <w:color w:val="000000"/>
        </w:rPr>
        <w:t>aissance du Canada</w:t>
      </w:r>
      <w:r w:rsidR="00134700">
        <w:rPr>
          <w:color w:val="000000"/>
        </w:rPr>
        <w:t xml:space="preserve"> </w:t>
      </w:r>
      <w:r w:rsidR="00134700" w:rsidRPr="00EA7B3C">
        <w:rPr>
          <w:color w:val="000000"/>
        </w:rPr>
        <w:t>comme un pays officiellement bilingue</w:t>
      </w:r>
      <w:r w:rsidR="00134700">
        <w:rPr>
          <w:color w:val="000000"/>
        </w:rPr>
        <w:t xml:space="preserve">, </w:t>
      </w:r>
      <w:r w:rsidRPr="00EA7B3C">
        <w:rPr>
          <w:color w:val="000000"/>
        </w:rPr>
        <w:t>le colloque de McGill regrouper</w:t>
      </w:r>
      <w:r w:rsidR="00B20507">
        <w:rPr>
          <w:color w:val="000000"/>
        </w:rPr>
        <w:t>a</w:t>
      </w:r>
      <w:r w:rsidRPr="00EA7B3C">
        <w:rPr>
          <w:color w:val="000000"/>
        </w:rPr>
        <w:t xml:space="preserve"> des </w:t>
      </w:r>
      <w:r w:rsidR="00784FB8">
        <w:rPr>
          <w:color w:val="000000"/>
        </w:rPr>
        <w:t>spécialistes</w:t>
      </w:r>
      <w:r w:rsidR="00065096" w:rsidRPr="00EA7B3C">
        <w:rPr>
          <w:color w:val="000000"/>
        </w:rPr>
        <w:t xml:space="preserve"> </w:t>
      </w:r>
      <w:r>
        <w:rPr>
          <w:color w:val="000000"/>
        </w:rPr>
        <w:t xml:space="preserve">qui feront part de leurs recherches sur les défis et les succès du pluriculturalisme et du plurilinguisme officiels. Les communications seront un </w:t>
      </w:r>
      <w:r w:rsidR="00784FB8">
        <w:rPr>
          <w:color w:val="000000"/>
        </w:rPr>
        <w:t xml:space="preserve">court </w:t>
      </w:r>
      <w:r>
        <w:rPr>
          <w:color w:val="000000"/>
        </w:rPr>
        <w:t xml:space="preserve">résumé </w:t>
      </w:r>
      <w:r w:rsidR="00784FB8">
        <w:rPr>
          <w:color w:val="000000"/>
        </w:rPr>
        <w:t>(</w:t>
      </w:r>
      <w:r>
        <w:rPr>
          <w:color w:val="000000"/>
        </w:rPr>
        <w:t>20 minutes</w:t>
      </w:r>
      <w:r w:rsidR="00784FB8">
        <w:rPr>
          <w:color w:val="000000"/>
        </w:rPr>
        <w:t>)</w:t>
      </w:r>
      <w:r>
        <w:rPr>
          <w:color w:val="000000"/>
        </w:rPr>
        <w:t xml:space="preserve"> de l’article préliminaire soumis </w:t>
      </w:r>
      <w:r w:rsidR="006E0640">
        <w:rPr>
          <w:color w:val="000000"/>
        </w:rPr>
        <w:t xml:space="preserve">aux organisatrices </w:t>
      </w:r>
      <w:r>
        <w:rPr>
          <w:color w:val="000000"/>
        </w:rPr>
        <w:t>un mois avant la tenue du colloque.</w:t>
      </w:r>
      <w:r w:rsidR="00065096" w:rsidRPr="00EA7B3C">
        <w:rPr>
          <w:color w:val="000000"/>
        </w:rPr>
        <w:t xml:space="preserve"> </w:t>
      </w:r>
      <w:r w:rsidR="006E0640">
        <w:rPr>
          <w:color w:val="000000"/>
        </w:rPr>
        <w:t>Lors du colloque, l</w:t>
      </w:r>
      <w:r w:rsidR="00784FB8">
        <w:rPr>
          <w:color w:val="000000"/>
        </w:rPr>
        <w:t>es auteurs présenteront les résultats de</w:t>
      </w:r>
      <w:r w:rsidR="00355F20">
        <w:rPr>
          <w:color w:val="000000"/>
        </w:rPr>
        <w:t xml:space="preserve"> leurs</w:t>
      </w:r>
      <w:r w:rsidR="00784FB8">
        <w:rPr>
          <w:color w:val="000000"/>
        </w:rPr>
        <w:t xml:space="preserve"> recherche</w:t>
      </w:r>
      <w:r w:rsidR="00355F20">
        <w:rPr>
          <w:color w:val="000000"/>
        </w:rPr>
        <w:t>s</w:t>
      </w:r>
      <w:r w:rsidR="00B20507">
        <w:rPr>
          <w:color w:val="000000"/>
        </w:rPr>
        <w:t xml:space="preserve"> sur les réalités du</w:t>
      </w:r>
      <w:r w:rsidR="00784FB8">
        <w:rPr>
          <w:color w:val="000000"/>
        </w:rPr>
        <w:t xml:space="preserve"> pluriculturalisme et </w:t>
      </w:r>
      <w:r w:rsidR="00B20507">
        <w:rPr>
          <w:color w:val="000000"/>
        </w:rPr>
        <w:t xml:space="preserve">du </w:t>
      </w:r>
      <w:r w:rsidR="00784FB8">
        <w:rPr>
          <w:color w:val="000000"/>
        </w:rPr>
        <w:t xml:space="preserve">plurilinguisme officiels dans une variété de pays et de régions du monde. </w:t>
      </w:r>
      <w:r w:rsidR="00784FB8" w:rsidRPr="00784FB8">
        <w:rPr>
          <w:color w:val="000000"/>
        </w:rPr>
        <w:t>Des succès seront présentés comme des modèles à imiter. Par contre, des exemples problématiques (inégalité</w:t>
      </w:r>
      <w:r w:rsidR="006E0640">
        <w:rPr>
          <w:color w:val="000000"/>
        </w:rPr>
        <w:t>s</w:t>
      </w:r>
      <w:r w:rsidR="00784FB8" w:rsidRPr="00784FB8">
        <w:rPr>
          <w:color w:val="000000"/>
        </w:rPr>
        <w:t xml:space="preserve"> flagrante</w:t>
      </w:r>
      <w:r w:rsidR="006E0640">
        <w:rPr>
          <w:color w:val="000000"/>
        </w:rPr>
        <w:t>s</w:t>
      </w:r>
      <w:r w:rsidR="00784FB8" w:rsidRPr="00784FB8">
        <w:rPr>
          <w:color w:val="000000"/>
        </w:rPr>
        <w:t>, politiques difficile</w:t>
      </w:r>
      <w:r w:rsidR="00B20507">
        <w:rPr>
          <w:color w:val="000000"/>
        </w:rPr>
        <w:t>s à mettre en œuvre</w:t>
      </w:r>
      <w:r w:rsidR="00784FB8" w:rsidRPr="00784FB8">
        <w:rPr>
          <w:color w:val="000000"/>
        </w:rPr>
        <w:t>) seront étudiés en vue de trouver des solutions</w:t>
      </w:r>
      <w:r w:rsidR="00784FB8">
        <w:rPr>
          <w:color w:val="000000"/>
        </w:rPr>
        <w:t xml:space="preserve"> </w:t>
      </w:r>
      <w:r w:rsidR="00B20507">
        <w:rPr>
          <w:color w:val="000000"/>
        </w:rPr>
        <w:t>inter</w:t>
      </w:r>
      <w:r w:rsidR="00784FB8">
        <w:rPr>
          <w:color w:val="000000"/>
        </w:rPr>
        <w:t>disciplinaires</w:t>
      </w:r>
      <w:r w:rsidR="00784FB8" w:rsidRPr="00784FB8">
        <w:rPr>
          <w:color w:val="000000"/>
        </w:rPr>
        <w:t xml:space="preserve"> aux probl</w:t>
      </w:r>
      <w:r w:rsidR="00784FB8">
        <w:rPr>
          <w:color w:val="000000"/>
        </w:rPr>
        <w:t>èmes qui sont le vécu des groupes linguistiques et culturels défavorisés.</w:t>
      </w:r>
      <w:r w:rsidR="009F733F" w:rsidRPr="00784FB8">
        <w:rPr>
          <w:color w:val="000000"/>
        </w:rPr>
        <w:t xml:space="preserve"> </w:t>
      </w:r>
      <w:r w:rsidRPr="00EA7B3C">
        <w:rPr>
          <w:color w:val="000000"/>
        </w:rPr>
        <w:t xml:space="preserve">Du fait que certains chercheurs </w:t>
      </w:r>
      <w:r w:rsidR="00B20507">
        <w:rPr>
          <w:color w:val="000000"/>
        </w:rPr>
        <w:t>affirment</w:t>
      </w:r>
      <w:r w:rsidRPr="00EA7B3C">
        <w:rPr>
          <w:color w:val="000000"/>
        </w:rPr>
        <w:t xml:space="preserve"> que des tensions et conflits sont </w:t>
      </w:r>
      <w:r w:rsidR="006E0640">
        <w:rPr>
          <w:color w:val="000000"/>
        </w:rPr>
        <w:t xml:space="preserve">parfois </w:t>
      </w:r>
      <w:r w:rsidRPr="00EA7B3C">
        <w:rPr>
          <w:color w:val="000000"/>
        </w:rPr>
        <w:t>né</w:t>
      </w:r>
      <w:r>
        <w:rPr>
          <w:color w:val="000000"/>
        </w:rPr>
        <w:t>cessaires à la survie des socié</w:t>
      </w:r>
      <w:r w:rsidRPr="00EA7B3C">
        <w:rPr>
          <w:color w:val="000000"/>
        </w:rPr>
        <w:t>tés (</w:t>
      </w:r>
      <w:r w:rsidR="00144055" w:rsidRPr="00EA7B3C">
        <w:rPr>
          <w:color w:val="000000"/>
        </w:rPr>
        <w:t>cf. de Certeau, Maffesoli, Harel)</w:t>
      </w:r>
      <w:r w:rsidR="00580CDA" w:rsidRPr="00EA7B3C">
        <w:rPr>
          <w:color w:val="000000"/>
        </w:rPr>
        <w:t xml:space="preserve">, </w:t>
      </w:r>
      <w:r w:rsidR="00D079E2">
        <w:rPr>
          <w:color w:val="000000"/>
        </w:rPr>
        <w:t xml:space="preserve">des études sur des déséquilibres socio-linguistiques productifs dans des contextes de plurilinguisme officiel sont </w:t>
      </w:r>
      <w:r w:rsidR="006E0640">
        <w:rPr>
          <w:color w:val="000000"/>
        </w:rPr>
        <w:t xml:space="preserve">également </w:t>
      </w:r>
      <w:r w:rsidR="00D079E2">
        <w:rPr>
          <w:color w:val="000000"/>
        </w:rPr>
        <w:t>sol</w:t>
      </w:r>
      <w:r w:rsidR="006E0640">
        <w:rPr>
          <w:color w:val="000000"/>
        </w:rPr>
        <w:t>l</w:t>
      </w:r>
      <w:r w:rsidR="00D079E2">
        <w:rPr>
          <w:color w:val="000000"/>
        </w:rPr>
        <w:t xml:space="preserve">icitées. Le comité encourage </w:t>
      </w:r>
      <w:r w:rsidR="006E0640">
        <w:rPr>
          <w:color w:val="000000"/>
        </w:rPr>
        <w:t xml:space="preserve">ainsi </w:t>
      </w:r>
      <w:r w:rsidR="00D079E2">
        <w:rPr>
          <w:color w:val="000000"/>
        </w:rPr>
        <w:t>la présentation d’une diversité de points de vue.</w:t>
      </w:r>
    </w:p>
    <w:p w14:paraId="06FD08B6" w14:textId="77777777" w:rsidR="003E0D80" w:rsidRPr="00D079E2" w:rsidRDefault="003E0D80" w:rsidP="00077183">
      <w:pPr>
        <w:pStyle w:val="NormalWeb"/>
        <w:jc w:val="both"/>
        <w:rPr>
          <w:color w:val="000000"/>
        </w:rPr>
      </w:pPr>
    </w:p>
    <w:p w14:paraId="0150CADF" w14:textId="6AAF15B1" w:rsidR="009F733F" w:rsidRPr="006E0640" w:rsidRDefault="006E0640" w:rsidP="00077183">
      <w:pPr>
        <w:pStyle w:val="NormalWeb"/>
        <w:jc w:val="both"/>
        <w:rPr>
          <w:color w:val="000000"/>
        </w:rPr>
      </w:pPr>
      <w:r w:rsidRPr="006E0640">
        <w:rPr>
          <w:color w:val="000000"/>
        </w:rPr>
        <w:lastRenderedPageBreak/>
        <w:t xml:space="preserve">Le colloque </w:t>
      </w:r>
      <w:r w:rsidR="00006C18">
        <w:rPr>
          <w:color w:val="000000"/>
        </w:rPr>
        <w:t>souhaite donner</w:t>
      </w:r>
      <w:r w:rsidRPr="006E0640">
        <w:rPr>
          <w:color w:val="000000"/>
        </w:rPr>
        <w:t xml:space="preserve"> l’occasion de présenter des études </w:t>
      </w:r>
      <w:r w:rsidR="009D3C08">
        <w:rPr>
          <w:color w:val="000000"/>
        </w:rPr>
        <w:t>de cas de bon nombre des</w:t>
      </w:r>
      <w:r w:rsidRPr="006E0640">
        <w:rPr>
          <w:color w:val="000000"/>
        </w:rPr>
        <w:t xml:space="preserve"> pays officiellement plurilingues, à savoir </w:t>
      </w:r>
      <w:r w:rsidR="00006C18">
        <w:rPr>
          <w:color w:val="000000"/>
        </w:rPr>
        <w:t>l’Afrique du Sud</w:t>
      </w:r>
      <w:r w:rsidR="00006C18" w:rsidRPr="006E0640">
        <w:rPr>
          <w:color w:val="000000"/>
        </w:rPr>
        <w:t>,</w:t>
      </w:r>
      <w:r w:rsidR="00006C18">
        <w:rPr>
          <w:color w:val="000000"/>
        </w:rPr>
        <w:t xml:space="preserve"> la </w:t>
      </w:r>
      <w:r w:rsidR="00065096" w:rsidRPr="006E0640">
        <w:rPr>
          <w:color w:val="000000"/>
        </w:rPr>
        <w:t>Belgi</w:t>
      </w:r>
      <w:r w:rsidRPr="006E0640">
        <w:rPr>
          <w:color w:val="000000"/>
        </w:rPr>
        <w:t>que</w:t>
      </w:r>
      <w:r w:rsidR="00065096" w:rsidRPr="006E0640">
        <w:rPr>
          <w:color w:val="000000"/>
        </w:rPr>
        <w:t xml:space="preserve">, </w:t>
      </w:r>
      <w:r w:rsidR="00A953B4">
        <w:rPr>
          <w:color w:val="000000"/>
        </w:rPr>
        <w:t>la</w:t>
      </w:r>
      <w:r w:rsidR="00006C18">
        <w:rPr>
          <w:color w:val="000000"/>
        </w:rPr>
        <w:t xml:space="preserve"> </w:t>
      </w:r>
      <w:r w:rsidR="00025F62" w:rsidRPr="006E0640">
        <w:rPr>
          <w:color w:val="000000"/>
        </w:rPr>
        <w:t>B</w:t>
      </w:r>
      <w:r w:rsidR="00A953B4">
        <w:rPr>
          <w:color w:val="000000"/>
        </w:rPr>
        <w:t>iélorussie,</w:t>
      </w:r>
      <w:r w:rsidR="00065096" w:rsidRPr="006E0640">
        <w:rPr>
          <w:color w:val="000000"/>
        </w:rPr>
        <w:t xml:space="preserve"> </w:t>
      </w:r>
      <w:r w:rsidR="00006C18">
        <w:rPr>
          <w:color w:val="000000"/>
        </w:rPr>
        <w:t xml:space="preserve">la </w:t>
      </w:r>
      <w:r>
        <w:rPr>
          <w:color w:val="000000"/>
        </w:rPr>
        <w:t>Bolivie</w:t>
      </w:r>
      <w:r w:rsidR="00025F62" w:rsidRPr="006E0640">
        <w:rPr>
          <w:color w:val="000000"/>
        </w:rPr>
        <w:t xml:space="preserve">, </w:t>
      </w:r>
      <w:r w:rsidR="00006C18">
        <w:rPr>
          <w:color w:val="000000"/>
        </w:rPr>
        <w:t>le Burundi, le Camerou</w:t>
      </w:r>
      <w:r w:rsidR="00065096" w:rsidRPr="006E0640">
        <w:rPr>
          <w:color w:val="000000"/>
        </w:rPr>
        <w:t xml:space="preserve">n, </w:t>
      </w:r>
      <w:r w:rsidR="00006C18">
        <w:rPr>
          <w:color w:val="000000"/>
        </w:rPr>
        <w:t xml:space="preserve">la </w:t>
      </w:r>
      <w:r w:rsidR="00065096" w:rsidRPr="006E0640">
        <w:rPr>
          <w:color w:val="000000"/>
        </w:rPr>
        <w:t>Finland</w:t>
      </w:r>
      <w:r w:rsidR="00006C18">
        <w:rPr>
          <w:color w:val="000000"/>
        </w:rPr>
        <w:t>e</w:t>
      </w:r>
      <w:r w:rsidR="00065096" w:rsidRPr="006E0640">
        <w:rPr>
          <w:color w:val="000000"/>
        </w:rPr>
        <w:t>,</w:t>
      </w:r>
      <w:r w:rsidR="00052AB9">
        <w:rPr>
          <w:color w:val="000000"/>
        </w:rPr>
        <w:t xml:space="preserve"> l’Inde, l’Ireland, </w:t>
      </w:r>
      <w:r w:rsidR="00006C18">
        <w:rPr>
          <w:color w:val="000000"/>
        </w:rPr>
        <w:t>Israë</w:t>
      </w:r>
      <w:r w:rsidR="00025F62" w:rsidRPr="006E0640">
        <w:rPr>
          <w:color w:val="000000"/>
        </w:rPr>
        <w:t>l,</w:t>
      </w:r>
      <w:r w:rsidR="009D3C08">
        <w:rPr>
          <w:color w:val="000000"/>
        </w:rPr>
        <w:t xml:space="preserve"> </w:t>
      </w:r>
      <w:r w:rsidR="00006C18">
        <w:rPr>
          <w:color w:val="000000"/>
        </w:rPr>
        <w:t xml:space="preserve">le </w:t>
      </w:r>
      <w:r w:rsidR="00065096" w:rsidRPr="006E0640">
        <w:rPr>
          <w:color w:val="000000"/>
        </w:rPr>
        <w:t>M</w:t>
      </w:r>
      <w:r w:rsidR="00006C18">
        <w:rPr>
          <w:color w:val="000000"/>
        </w:rPr>
        <w:t>a</w:t>
      </w:r>
      <w:r w:rsidR="00065096" w:rsidRPr="006E0640">
        <w:rPr>
          <w:color w:val="000000"/>
        </w:rPr>
        <w:t>roc,</w:t>
      </w:r>
      <w:r w:rsidR="00006C18">
        <w:rPr>
          <w:color w:val="000000"/>
        </w:rPr>
        <w:t xml:space="preserve"> le </w:t>
      </w:r>
      <w:r w:rsidR="00006C18" w:rsidRPr="006E0640">
        <w:rPr>
          <w:color w:val="000000"/>
        </w:rPr>
        <w:t xml:space="preserve">Pakistan, </w:t>
      </w:r>
      <w:r w:rsidR="00006C18">
        <w:rPr>
          <w:color w:val="000000"/>
        </w:rPr>
        <w:t xml:space="preserve">le </w:t>
      </w:r>
      <w:r w:rsidR="00006C18" w:rsidRPr="006E0640">
        <w:rPr>
          <w:color w:val="000000"/>
        </w:rPr>
        <w:t>Paraguay,</w:t>
      </w:r>
      <w:r w:rsidR="00025F62" w:rsidRPr="006E0640">
        <w:rPr>
          <w:color w:val="000000"/>
        </w:rPr>
        <w:t xml:space="preserve"> </w:t>
      </w:r>
      <w:r w:rsidR="00006C18">
        <w:rPr>
          <w:color w:val="000000"/>
        </w:rPr>
        <w:t xml:space="preserve">le </w:t>
      </w:r>
      <w:r w:rsidR="00065096" w:rsidRPr="006E0640">
        <w:rPr>
          <w:color w:val="000000"/>
        </w:rPr>
        <w:t xml:space="preserve">Rwanda, </w:t>
      </w:r>
      <w:r w:rsidR="00006C18">
        <w:rPr>
          <w:color w:val="000000"/>
        </w:rPr>
        <w:t xml:space="preserve">les </w:t>
      </w:r>
      <w:r w:rsidR="00065096" w:rsidRPr="006E0640">
        <w:rPr>
          <w:color w:val="000000"/>
        </w:rPr>
        <w:t>Seychell</w:t>
      </w:r>
      <w:r w:rsidR="00C31AD9" w:rsidRPr="006E0640">
        <w:rPr>
          <w:color w:val="000000"/>
        </w:rPr>
        <w:t>e</w:t>
      </w:r>
      <w:r w:rsidR="00065096" w:rsidRPr="006E0640">
        <w:rPr>
          <w:color w:val="000000"/>
        </w:rPr>
        <w:t xml:space="preserve">s, </w:t>
      </w:r>
      <w:r w:rsidR="00025F62" w:rsidRPr="006E0640">
        <w:rPr>
          <w:color w:val="000000"/>
        </w:rPr>
        <w:t>Singap</w:t>
      </w:r>
      <w:r w:rsidR="00DA5CFE">
        <w:rPr>
          <w:color w:val="000000"/>
        </w:rPr>
        <w:t>our</w:t>
      </w:r>
      <w:r w:rsidR="00025F62" w:rsidRPr="006E0640">
        <w:rPr>
          <w:color w:val="000000"/>
        </w:rPr>
        <w:t xml:space="preserve">, </w:t>
      </w:r>
      <w:r w:rsidR="00006C18">
        <w:rPr>
          <w:color w:val="000000"/>
        </w:rPr>
        <w:t xml:space="preserve">le </w:t>
      </w:r>
      <w:r w:rsidR="00025F62" w:rsidRPr="006E0640">
        <w:rPr>
          <w:color w:val="000000"/>
        </w:rPr>
        <w:t xml:space="preserve">Sri Lanka, </w:t>
      </w:r>
      <w:r w:rsidR="00006C18">
        <w:rPr>
          <w:color w:val="000000"/>
        </w:rPr>
        <w:t>la Suisse</w:t>
      </w:r>
      <w:r w:rsidR="00065096" w:rsidRPr="006E0640">
        <w:rPr>
          <w:color w:val="000000"/>
        </w:rPr>
        <w:t>,</w:t>
      </w:r>
      <w:r w:rsidR="00006C18">
        <w:rPr>
          <w:color w:val="000000"/>
        </w:rPr>
        <w:t xml:space="preserve"> entre autres, et </w:t>
      </w:r>
      <w:r w:rsidR="00B20507">
        <w:rPr>
          <w:color w:val="000000"/>
        </w:rPr>
        <w:t>– de toute évidence – le Canada, en plus des modèles issus de ces pays.</w:t>
      </w:r>
    </w:p>
    <w:p w14:paraId="632768DF" w14:textId="77777777" w:rsidR="006643D3" w:rsidRPr="006E0640" w:rsidRDefault="006643D3" w:rsidP="006643D3">
      <w:pPr>
        <w:pStyle w:val="NormalWeb"/>
        <w:rPr>
          <w:color w:val="000000"/>
        </w:rPr>
      </w:pPr>
    </w:p>
    <w:p w14:paraId="79EF128B" w14:textId="7BAA969A" w:rsidR="006643D3" w:rsidRPr="00310C6E" w:rsidRDefault="007E30E1" w:rsidP="006643D3">
      <w:pPr>
        <w:pStyle w:val="NormalWeb"/>
        <w:rPr>
          <w:b/>
          <w:caps/>
          <w:color w:val="000000"/>
        </w:rPr>
      </w:pPr>
      <w:r w:rsidRPr="00310C6E">
        <w:rPr>
          <w:rStyle w:val="Strong"/>
          <w:caps/>
          <w:color w:val="000000"/>
        </w:rPr>
        <w:t>Thèmes proposés</w:t>
      </w:r>
      <w:r w:rsidR="00006C18">
        <w:rPr>
          <w:rStyle w:val="Strong"/>
          <w:caps/>
          <w:color w:val="000000"/>
        </w:rPr>
        <w:t> </w:t>
      </w:r>
      <w:r w:rsidRPr="00310C6E">
        <w:rPr>
          <w:rStyle w:val="Strong"/>
          <w:caps/>
          <w:color w:val="000000"/>
        </w:rPr>
        <w:t>:</w:t>
      </w:r>
    </w:p>
    <w:p w14:paraId="110A6B3C" w14:textId="213C8AED" w:rsidR="00355F20" w:rsidRDefault="00355F20" w:rsidP="00355F20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</w:t>
      </w:r>
      <w:r w:rsidRPr="00310C6E">
        <w:rPr>
          <w:color w:val="000000"/>
        </w:rPr>
        <w:t>ménagement linguistique et le statut des langues non-officielles</w:t>
      </w:r>
    </w:p>
    <w:p w14:paraId="31BA734A" w14:textId="7F12F920" w:rsidR="00355F20" w:rsidRDefault="00355F20" w:rsidP="00355F20">
      <w:pPr>
        <w:pStyle w:val="NormalWeb"/>
        <w:numPr>
          <w:ilvl w:val="0"/>
          <w:numId w:val="3"/>
        </w:numPr>
        <w:rPr>
          <w:color w:val="000000"/>
        </w:rPr>
      </w:pPr>
      <w:r w:rsidRPr="00310C6E">
        <w:rPr>
          <w:color w:val="000000"/>
        </w:rPr>
        <w:t>droit et jurisprudence</w:t>
      </w:r>
    </w:p>
    <w:p w14:paraId="49F3A120" w14:textId="21C24ABC" w:rsidR="00355F20" w:rsidRPr="00310C6E" w:rsidRDefault="00355F20" w:rsidP="00355F20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éducation</w:t>
      </w:r>
    </w:p>
    <w:p w14:paraId="27364680" w14:textId="35F79050" w:rsidR="006643D3" w:rsidRDefault="00310C6E" w:rsidP="00355F20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langues autochtones versus langues coloniales</w:t>
      </w:r>
    </w:p>
    <w:p w14:paraId="1D001FE9" w14:textId="75682194" w:rsidR="00355F20" w:rsidRPr="00310C6E" w:rsidRDefault="00355F20" w:rsidP="00355F20">
      <w:pPr>
        <w:pStyle w:val="NormalWeb"/>
        <w:numPr>
          <w:ilvl w:val="0"/>
          <w:numId w:val="3"/>
        </w:numPr>
        <w:rPr>
          <w:color w:val="000000"/>
        </w:rPr>
      </w:pPr>
      <w:r w:rsidRPr="00310C6E">
        <w:rPr>
          <w:color w:val="000000"/>
        </w:rPr>
        <w:t>langage, information et technologie</w:t>
      </w:r>
    </w:p>
    <w:p w14:paraId="683B701E" w14:textId="36DD26C6" w:rsidR="006643D3" w:rsidRPr="00310C6E" w:rsidRDefault="00310C6E" w:rsidP="00355F20">
      <w:pPr>
        <w:pStyle w:val="NormalWeb"/>
        <w:numPr>
          <w:ilvl w:val="0"/>
          <w:numId w:val="3"/>
        </w:numPr>
        <w:rPr>
          <w:color w:val="000000"/>
        </w:rPr>
      </w:pPr>
      <w:r w:rsidRPr="00310C6E">
        <w:rPr>
          <w:color w:val="000000"/>
        </w:rPr>
        <w:t>politiques et institutions culturelles</w:t>
      </w:r>
    </w:p>
    <w:p w14:paraId="2CCB8C67" w14:textId="77777777" w:rsidR="00355F20" w:rsidRDefault="00310C6E" w:rsidP="00524F90">
      <w:pPr>
        <w:pStyle w:val="NormalWeb"/>
        <w:numPr>
          <w:ilvl w:val="0"/>
          <w:numId w:val="3"/>
        </w:numPr>
        <w:rPr>
          <w:color w:val="000000"/>
        </w:rPr>
      </w:pPr>
      <w:r w:rsidRPr="00355F20">
        <w:rPr>
          <w:color w:val="000000"/>
        </w:rPr>
        <w:t xml:space="preserve">politiques et institutions </w:t>
      </w:r>
      <w:r w:rsidR="006E0640" w:rsidRPr="00355F20">
        <w:rPr>
          <w:color w:val="000000"/>
        </w:rPr>
        <w:t xml:space="preserve">politiques et </w:t>
      </w:r>
      <w:r w:rsidRPr="00355F20">
        <w:rPr>
          <w:color w:val="000000"/>
        </w:rPr>
        <w:t>gouvernementales</w:t>
      </w:r>
    </w:p>
    <w:p w14:paraId="718BDEDC" w14:textId="17D61DFE" w:rsidR="009F733F" w:rsidRPr="00355F20" w:rsidRDefault="00310C6E" w:rsidP="00524F90">
      <w:pPr>
        <w:pStyle w:val="NormalWeb"/>
        <w:numPr>
          <w:ilvl w:val="0"/>
          <w:numId w:val="3"/>
        </w:numPr>
        <w:rPr>
          <w:color w:val="000000"/>
        </w:rPr>
      </w:pPr>
      <w:r w:rsidRPr="00355F20">
        <w:rPr>
          <w:color w:val="000000"/>
        </w:rPr>
        <w:t>traduction</w:t>
      </w:r>
    </w:p>
    <w:p w14:paraId="1DB7191A" w14:textId="720DB0FA" w:rsidR="00544AD1" w:rsidRPr="00C33404" w:rsidRDefault="00544AD1" w:rsidP="00355F20">
      <w:pPr>
        <w:pStyle w:val="NormalWeb"/>
        <w:ind w:firstLine="120"/>
        <w:rPr>
          <w:color w:val="000000"/>
        </w:rPr>
      </w:pPr>
    </w:p>
    <w:p w14:paraId="144AB651" w14:textId="4BE4310D" w:rsidR="008B40CC" w:rsidRPr="00985161" w:rsidRDefault="006E0640" w:rsidP="008B40C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Les organisatrices encouragent d</w:t>
      </w:r>
      <w:r w:rsidR="00310C6E" w:rsidRPr="00985161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es études qui compare</w:t>
      </w:r>
      <w:r w:rsidR="00985161" w:rsidRPr="00985161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un modèle d’un autre pays</w:t>
      </w:r>
      <w:r w:rsidR="00310C6E" w:rsidRPr="00985161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r w:rsidR="00DA5CFE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à</w:t>
      </w:r>
      <w:r w:rsidR="00310C6E" w:rsidRPr="00985161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un modèle canadien.</w:t>
      </w:r>
    </w:p>
    <w:p w14:paraId="7FEC325B" w14:textId="092E2A87" w:rsidR="002B24AE" w:rsidRPr="00310C6E" w:rsidRDefault="00310C6E" w:rsidP="002B24AE">
      <w:pPr>
        <w:pStyle w:val="NormalWeb"/>
        <w:rPr>
          <w:color w:val="000000"/>
        </w:rPr>
      </w:pPr>
      <w:r w:rsidRPr="00310C6E">
        <w:rPr>
          <w:color w:val="000000"/>
        </w:rPr>
        <w:t>Les langues du colloque sont l’anglais et le français.</w:t>
      </w:r>
    </w:p>
    <w:p w14:paraId="2354C745" w14:textId="77777777" w:rsidR="002B24AE" w:rsidRPr="00310C6E" w:rsidRDefault="002B24AE" w:rsidP="002B24AE">
      <w:pPr>
        <w:pStyle w:val="NormalWeb"/>
        <w:rPr>
          <w:color w:val="000000"/>
        </w:rPr>
      </w:pPr>
    </w:p>
    <w:p w14:paraId="066D5F70" w14:textId="3A304472" w:rsidR="002B24AE" w:rsidRPr="00310C6E" w:rsidRDefault="00310C6E" w:rsidP="002B24AE">
      <w:pPr>
        <w:pStyle w:val="NormalWeb"/>
        <w:rPr>
          <w:color w:val="000000"/>
        </w:rPr>
      </w:pPr>
      <w:r w:rsidRPr="00310C6E">
        <w:rPr>
          <w:color w:val="000000"/>
        </w:rPr>
        <w:t>Veuillez envoyer votre proposition de communication</w:t>
      </w:r>
      <w:r w:rsidR="00B20507">
        <w:rPr>
          <w:color w:val="000000"/>
        </w:rPr>
        <w:t xml:space="preserve"> de 300 mots</w:t>
      </w:r>
      <w:r w:rsidR="00B32E10">
        <w:rPr>
          <w:color w:val="000000"/>
        </w:rPr>
        <w:t>,</w:t>
      </w:r>
      <w:r w:rsidR="00B20507">
        <w:rPr>
          <w:color w:val="000000"/>
        </w:rPr>
        <w:t xml:space="preserve"> en plus du formulaire joint</w:t>
      </w:r>
      <w:r w:rsidR="00B32E10">
        <w:rPr>
          <w:color w:val="000000"/>
        </w:rPr>
        <w:t>,</w:t>
      </w:r>
      <w:r w:rsidRPr="00310C6E">
        <w:rPr>
          <w:color w:val="000000"/>
        </w:rPr>
        <w:t xml:space="preserve"> en anglais ou en français </w:t>
      </w:r>
      <w:r w:rsidRPr="00060112">
        <w:rPr>
          <w:color w:val="000000"/>
          <w:u w:val="single"/>
        </w:rPr>
        <w:t>aux trois organisatrices</w:t>
      </w:r>
      <w:r w:rsidR="00060112" w:rsidRPr="00060112">
        <w:rPr>
          <w:color w:val="000000"/>
        </w:rPr>
        <w:t xml:space="preserve"> du colloque</w:t>
      </w:r>
      <w:r w:rsidRPr="00310C6E">
        <w:rPr>
          <w:color w:val="000000"/>
        </w:rPr>
        <w:t xml:space="preserve">, </w:t>
      </w:r>
      <w:r>
        <w:rPr>
          <w:color w:val="000000"/>
        </w:rPr>
        <w:t xml:space="preserve">à savoir </w:t>
      </w:r>
      <w:r w:rsidR="002B24AE" w:rsidRPr="00310C6E">
        <w:rPr>
          <w:color w:val="000000"/>
        </w:rPr>
        <w:t>Jane Koustas (</w:t>
      </w:r>
      <w:hyperlink r:id="rId8" w:history="1">
        <w:r w:rsidR="002B24AE" w:rsidRPr="00310C6E">
          <w:rPr>
            <w:rStyle w:val="Hyperlink"/>
          </w:rPr>
          <w:t>jkoustas@brocku.ca</w:t>
        </w:r>
      </w:hyperlink>
      <w:r w:rsidR="002B24AE" w:rsidRPr="00310C6E">
        <w:rPr>
          <w:color w:val="000000"/>
        </w:rPr>
        <w:t>), Gillian Lane-Mercier (</w:t>
      </w:r>
      <w:hyperlink r:id="rId9" w:history="1">
        <w:r w:rsidR="002B24AE" w:rsidRPr="00310C6E">
          <w:rPr>
            <w:rStyle w:val="Hyperlink"/>
          </w:rPr>
          <w:t>Gillian.lane-mercier@mcgill.ca</w:t>
        </w:r>
      </w:hyperlink>
      <w:r w:rsidR="002B24AE" w:rsidRPr="00310C6E">
        <w:rPr>
          <w:color w:val="000000"/>
        </w:rPr>
        <w:t xml:space="preserve">) </w:t>
      </w:r>
      <w:r>
        <w:rPr>
          <w:color w:val="000000"/>
        </w:rPr>
        <w:t>et</w:t>
      </w:r>
      <w:r w:rsidR="002B24AE" w:rsidRPr="00310C6E">
        <w:rPr>
          <w:color w:val="000000"/>
        </w:rPr>
        <w:t xml:space="preserve"> Denise Merkle (</w:t>
      </w:r>
      <w:hyperlink r:id="rId10" w:history="1">
        <w:r w:rsidR="002B24AE" w:rsidRPr="00310C6E">
          <w:rPr>
            <w:rStyle w:val="Hyperlink"/>
          </w:rPr>
          <w:t>denise.merkle@umoncton.ca</w:t>
        </w:r>
      </w:hyperlink>
      <w:r w:rsidR="002B24AE" w:rsidRPr="00310C6E">
        <w:rPr>
          <w:color w:val="000000"/>
        </w:rPr>
        <w:t>).</w:t>
      </w:r>
    </w:p>
    <w:p w14:paraId="1140F9ED" w14:textId="77777777" w:rsidR="00544AD1" w:rsidRPr="00310C6E" w:rsidRDefault="00544AD1" w:rsidP="00544AD1">
      <w:pPr>
        <w:pStyle w:val="NormalWeb"/>
        <w:rPr>
          <w:color w:val="000000"/>
        </w:rPr>
      </w:pPr>
    </w:p>
    <w:p w14:paraId="04C0AAEE" w14:textId="0A5FF5D2" w:rsidR="00544AD1" w:rsidRPr="00B2312F" w:rsidRDefault="00310C6E" w:rsidP="00077183">
      <w:pPr>
        <w:pStyle w:val="NormalWeb"/>
        <w:spacing w:line="276" w:lineRule="auto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>DATES À RETENIR</w:t>
      </w:r>
    </w:p>
    <w:p w14:paraId="7D63FBF6" w14:textId="1CE23965" w:rsidR="00B2312F" w:rsidRPr="00DA5CFE" w:rsidRDefault="00310C6E" w:rsidP="00077183">
      <w:pPr>
        <w:pStyle w:val="NormalWeb"/>
        <w:numPr>
          <w:ilvl w:val="0"/>
          <w:numId w:val="1"/>
        </w:numPr>
        <w:spacing w:line="276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C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Soumission des propositions de communication </w:t>
      </w:r>
      <w:r w:rsidR="00B2312F" w:rsidRPr="00DA5C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B2312F" w:rsidRPr="0007718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Pr="0007718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 201</w:t>
      </w:r>
      <w:r w:rsidR="00B2312F" w:rsidRPr="0007718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2312F" w:rsidRPr="00DA5C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EF7D0B" w14:textId="0AA5685C" w:rsidR="002B24AE" w:rsidRPr="00DA5CFE" w:rsidRDefault="00310C6E" w:rsidP="00077183">
      <w:pPr>
        <w:pStyle w:val="NormalWeb"/>
        <w:numPr>
          <w:ilvl w:val="0"/>
          <w:numId w:val="1"/>
        </w:numPr>
        <w:spacing w:line="276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C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L’envoi des lettres d’acceptation ou de refus </w:t>
      </w:r>
      <w:r w:rsidR="002B24AE" w:rsidRPr="00DA5C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A5C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juin</w:t>
      </w:r>
      <w:r w:rsidR="002B24AE" w:rsidRPr="00DA5C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2015.</w:t>
      </w:r>
    </w:p>
    <w:p w14:paraId="772479B2" w14:textId="31B6C7EB" w:rsidR="00544AD1" w:rsidRPr="00DA5CFE" w:rsidRDefault="00310C6E" w:rsidP="00077183">
      <w:pPr>
        <w:pStyle w:val="NormalWeb"/>
        <w:numPr>
          <w:ilvl w:val="0"/>
          <w:numId w:val="1"/>
        </w:numPr>
        <w:spacing w:line="276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C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Soumission de la version préliminaire de votre article </w:t>
      </w:r>
      <w:r w:rsidR="00144055" w:rsidRPr="00DA5C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144055" w:rsidRPr="0007718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Pr="0007718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</w:t>
      </w:r>
      <w:r w:rsidR="00144055" w:rsidRPr="0007718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2016</w:t>
      </w:r>
      <w:r w:rsidR="0007718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643D3" w:rsidRPr="00DA5C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6E136EB" w14:textId="4C206234" w:rsidR="00544AD1" w:rsidRPr="00DA5CFE" w:rsidRDefault="00310C6E" w:rsidP="00B2312F">
      <w:pPr>
        <w:pStyle w:val="NormalWeb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C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Soumission de votre article définitive </w:t>
      </w:r>
      <w:r w:rsidR="00544AD1" w:rsidRPr="00DA5C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544AD1" w:rsidRPr="0007718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Pr="0007718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juin</w:t>
      </w:r>
      <w:r w:rsidR="00544AD1" w:rsidRPr="0007718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2016</w:t>
      </w:r>
      <w:r w:rsidR="0007718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77C6339" w14:textId="77777777" w:rsidR="00544AD1" w:rsidRPr="00310C6E" w:rsidRDefault="00544AD1" w:rsidP="00544AD1">
      <w:pPr>
        <w:pStyle w:val="NormalWeb"/>
        <w:rPr>
          <w:color w:val="000000"/>
        </w:rPr>
      </w:pPr>
      <w:r w:rsidRPr="00310C6E">
        <w:rPr>
          <w:color w:val="000000"/>
        </w:rPr>
        <w:t> </w:t>
      </w:r>
    </w:p>
    <w:p w14:paraId="6E9AFD2F" w14:textId="3080ACFE" w:rsidR="00544AD1" w:rsidRDefault="00310C6E" w:rsidP="00544AD1">
      <w:pPr>
        <w:pStyle w:val="NormalWeb"/>
        <w:rPr>
          <w:color w:val="000000"/>
        </w:rPr>
      </w:pPr>
      <w:r>
        <w:rPr>
          <w:b/>
          <w:color w:val="000000"/>
        </w:rPr>
        <w:t>UNIVERSITÉ HÔTE</w:t>
      </w:r>
      <w:r w:rsidR="00077183">
        <w:rPr>
          <w:b/>
          <w:color w:val="000000"/>
        </w:rPr>
        <w:t xml:space="preserve"> : </w:t>
      </w:r>
      <w:r>
        <w:rPr>
          <w:color w:val="000000"/>
        </w:rPr>
        <w:t>Université McGill (</w:t>
      </w:r>
      <w:r w:rsidR="00544AD1" w:rsidRPr="00310C6E">
        <w:rPr>
          <w:color w:val="000000"/>
        </w:rPr>
        <w:t>Montréa</w:t>
      </w:r>
      <w:r w:rsidR="006643D3" w:rsidRPr="00310C6E">
        <w:rPr>
          <w:color w:val="000000"/>
        </w:rPr>
        <w:t>l</w:t>
      </w:r>
      <w:r w:rsidR="00B2312F" w:rsidRPr="00310C6E">
        <w:rPr>
          <w:color w:val="000000"/>
        </w:rPr>
        <w:t>, Québec, Canada</w:t>
      </w:r>
      <w:r>
        <w:rPr>
          <w:color w:val="000000"/>
        </w:rPr>
        <w:t>)</w:t>
      </w:r>
    </w:p>
    <w:p w14:paraId="56BCDECF" w14:textId="77777777" w:rsidR="006C57B4" w:rsidRDefault="006C57B4" w:rsidP="00544AD1">
      <w:pPr>
        <w:pStyle w:val="NormalWeb"/>
        <w:rPr>
          <w:color w:val="000000"/>
        </w:rPr>
      </w:pPr>
    </w:p>
    <w:p w14:paraId="4B22370A" w14:textId="77777777" w:rsidR="009A55AD" w:rsidRDefault="009A55AD" w:rsidP="00544AD1">
      <w:pPr>
        <w:pStyle w:val="NormalWeb"/>
        <w:rPr>
          <w:color w:val="000000"/>
        </w:rPr>
      </w:pPr>
    </w:p>
    <w:p w14:paraId="29E766C5" w14:textId="4F9BE886" w:rsidR="00077183" w:rsidRPr="009D3C08" w:rsidRDefault="00077183" w:rsidP="00077183">
      <w:pPr>
        <w:pStyle w:val="NormalWeb"/>
        <w:rPr>
          <w:b/>
          <w:color w:val="000000"/>
          <w:u w:val="single"/>
          <w:lang w:val="en-CA"/>
        </w:rPr>
      </w:pPr>
      <w:r w:rsidRPr="009D3C08">
        <w:rPr>
          <w:b/>
          <w:color w:val="000000"/>
          <w:u w:val="single"/>
          <w:lang w:val="en-CA"/>
        </w:rPr>
        <w:t>Comité scientifique</w:t>
      </w:r>
    </w:p>
    <w:p w14:paraId="2D5E6491" w14:textId="74D0B630" w:rsidR="00077183" w:rsidRPr="009D3C08" w:rsidRDefault="00077183" w:rsidP="00077183">
      <w:pPr>
        <w:pStyle w:val="NormalWeb"/>
        <w:rPr>
          <w:color w:val="000000"/>
          <w:lang w:val="en-CA"/>
        </w:rPr>
      </w:pPr>
      <w:r w:rsidRPr="009D3C08">
        <w:rPr>
          <w:color w:val="000000"/>
          <w:lang w:val="en-CA"/>
        </w:rPr>
        <w:t>Linda Cardinal, University of Ottawa</w:t>
      </w:r>
      <w:r w:rsidR="009D3C08" w:rsidRPr="009D3C08">
        <w:rPr>
          <w:color w:val="000000"/>
          <w:lang w:val="en-CA"/>
        </w:rPr>
        <w:t>, Canada</w:t>
      </w:r>
    </w:p>
    <w:p w14:paraId="1944CFB7" w14:textId="05EA44DB" w:rsidR="00077183" w:rsidRPr="009D3C08" w:rsidRDefault="00077183" w:rsidP="00077183">
      <w:pPr>
        <w:pStyle w:val="NormalWeb"/>
        <w:rPr>
          <w:color w:val="000000"/>
          <w:lang w:val="en-CA"/>
        </w:rPr>
      </w:pPr>
      <w:r w:rsidRPr="009D3C08">
        <w:rPr>
          <w:color w:val="000000"/>
          <w:lang w:val="en-CA"/>
        </w:rPr>
        <w:t>Maeve Conrick, University College Dublin</w:t>
      </w:r>
      <w:r w:rsidR="009D3C08" w:rsidRPr="009D3C08">
        <w:rPr>
          <w:color w:val="000000"/>
          <w:lang w:val="en-CA"/>
        </w:rPr>
        <w:t>, Irlande</w:t>
      </w:r>
    </w:p>
    <w:p w14:paraId="7FE16C6E" w14:textId="07602AF4" w:rsidR="00077183" w:rsidRPr="009D3C08" w:rsidRDefault="00077183" w:rsidP="00077183">
      <w:pPr>
        <w:pStyle w:val="NormalWeb"/>
        <w:rPr>
          <w:color w:val="000000"/>
          <w:lang w:val="en-CA"/>
        </w:rPr>
      </w:pPr>
      <w:r w:rsidRPr="009D3C08">
        <w:rPr>
          <w:color w:val="000000"/>
          <w:lang w:val="en-CA"/>
        </w:rPr>
        <w:t>Michael Cronin, City University Dublin</w:t>
      </w:r>
      <w:r w:rsidR="009D3C08" w:rsidRPr="009D3C08">
        <w:rPr>
          <w:color w:val="000000"/>
          <w:lang w:val="en-CA"/>
        </w:rPr>
        <w:t>, Irlande</w:t>
      </w:r>
    </w:p>
    <w:p w14:paraId="0609A6B5" w14:textId="0F5C7842" w:rsidR="00077183" w:rsidRPr="009D3C08" w:rsidRDefault="00077183" w:rsidP="00077183">
      <w:pPr>
        <w:pStyle w:val="NormalWeb"/>
        <w:rPr>
          <w:color w:val="000000"/>
        </w:rPr>
      </w:pPr>
      <w:r w:rsidRPr="009D3C08">
        <w:rPr>
          <w:color w:val="000000"/>
        </w:rPr>
        <w:t>Valérie Dullion, Université de Genève</w:t>
      </w:r>
      <w:r w:rsidR="009D3C08" w:rsidRPr="009D3C08">
        <w:rPr>
          <w:color w:val="000000"/>
        </w:rPr>
        <w:t>, Suisse</w:t>
      </w:r>
    </w:p>
    <w:p w14:paraId="3B4D3337" w14:textId="7C5754AC" w:rsidR="00077183" w:rsidRPr="009D3C08" w:rsidRDefault="00077183" w:rsidP="00077183">
      <w:pPr>
        <w:pStyle w:val="NormalWeb"/>
        <w:rPr>
          <w:color w:val="000000"/>
        </w:rPr>
      </w:pPr>
      <w:r w:rsidRPr="009D3C08">
        <w:rPr>
          <w:color w:val="000000"/>
        </w:rPr>
        <w:t>François Grin, Université de Genève</w:t>
      </w:r>
      <w:r w:rsidR="009D3C08" w:rsidRPr="009D3C08">
        <w:rPr>
          <w:color w:val="000000"/>
        </w:rPr>
        <w:t>, Suisse</w:t>
      </w:r>
    </w:p>
    <w:p w14:paraId="50C7475D" w14:textId="0809A377" w:rsidR="009D3C08" w:rsidRPr="009D3C08" w:rsidRDefault="009D3C08" w:rsidP="00077183">
      <w:pPr>
        <w:pStyle w:val="NormalWeb"/>
        <w:rPr>
          <w:color w:val="000000"/>
        </w:rPr>
      </w:pPr>
      <w:r w:rsidRPr="009D3C08">
        <w:rPr>
          <w:color w:val="000000"/>
        </w:rPr>
        <w:t>Ilse Feinauer, Stellenbosch University, Afrique du Sud</w:t>
      </w:r>
    </w:p>
    <w:p w14:paraId="1BB28712" w14:textId="3D583BED" w:rsidR="00077183" w:rsidRPr="009D3C08" w:rsidRDefault="00077183" w:rsidP="00077183">
      <w:pPr>
        <w:pStyle w:val="NormalWeb"/>
        <w:rPr>
          <w:color w:val="000000"/>
        </w:rPr>
      </w:pPr>
      <w:r w:rsidRPr="009D3C08">
        <w:rPr>
          <w:color w:val="000000"/>
        </w:rPr>
        <w:t>Jane Koustas, Brock University</w:t>
      </w:r>
      <w:r w:rsidR="009D3C08" w:rsidRPr="009D3C08">
        <w:rPr>
          <w:color w:val="000000"/>
        </w:rPr>
        <w:t>, Canada</w:t>
      </w:r>
    </w:p>
    <w:p w14:paraId="2AF478F5" w14:textId="7CFFCD3C" w:rsidR="00077183" w:rsidRPr="009D3C08" w:rsidRDefault="00077183" w:rsidP="00077183">
      <w:pPr>
        <w:pStyle w:val="NormalWeb"/>
        <w:rPr>
          <w:color w:val="000000"/>
        </w:rPr>
      </w:pPr>
      <w:r w:rsidRPr="009D3C08">
        <w:rPr>
          <w:color w:val="000000"/>
        </w:rPr>
        <w:t>Gillian Lane-Mercier, Université McGill</w:t>
      </w:r>
      <w:r w:rsidR="009D3C08" w:rsidRPr="009D3C08">
        <w:rPr>
          <w:color w:val="000000"/>
        </w:rPr>
        <w:t>, Québec</w:t>
      </w:r>
    </w:p>
    <w:p w14:paraId="7FD12A6A" w14:textId="7C716457" w:rsidR="00077183" w:rsidRPr="009D3C08" w:rsidRDefault="00077183" w:rsidP="00077183">
      <w:pPr>
        <w:pStyle w:val="NormalWeb"/>
        <w:rPr>
          <w:color w:val="000000"/>
        </w:rPr>
      </w:pPr>
      <w:r w:rsidRPr="009D3C08">
        <w:rPr>
          <w:color w:val="000000"/>
        </w:rPr>
        <w:t>Denise Merkle, Université de Moncton</w:t>
      </w:r>
      <w:r w:rsidR="009D3C08" w:rsidRPr="009D3C08">
        <w:rPr>
          <w:color w:val="000000"/>
        </w:rPr>
        <w:t>, Canada</w:t>
      </w:r>
    </w:p>
    <w:p w14:paraId="1655156D" w14:textId="25234D07" w:rsidR="00077183" w:rsidRPr="009D3C08" w:rsidRDefault="00077183" w:rsidP="00077183">
      <w:pPr>
        <w:pStyle w:val="NormalWeb"/>
        <w:rPr>
          <w:color w:val="000000"/>
        </w:rPr>
      </w:pPr>
      <w:r w:rsidRPr="009D3C08">
        <w:rPr>
          <w:color w:val="000000"/>
        </w:rPr>
        <w:t>Reine Meylaerts, K. U. Leuven</w:t>
      </w:r>
      <w:r w:rsidR="009D3C08" w:rsidRPr="009D3C08">
        <w:rPr>
          <w:color w:val="000000"/>
        </w:rPr>
        <w:t>, Belgique</w:t>
      </w:r>
    </w:p>
    <w:p w14:paraId="5923C63F" w14:textId="1C888FA7" w:rsidR="00077183" w:rsidRPr="009D3C08" w:rsidRDefault="00077183" w:rsidP="00077183">
      <w:pPr>
        <w:pStyle w:val="NormalWeb"/>
        <w:rPr>
          <w:color w:val="000000"/>
          <w:lang w:val="en-CA"/>
        </w:rPr>
      </w:pPr>
      <w:r w:rsidRPr="009D3C08">
        <w:rPr>
          <w:color w:val="000000"/>
          <w:lang w:val="en-CA"/>
        </w:rPr>
        <w:lastRenderedPageBreak/>
        <w:t>Vanamala Viswanatha, Azim Premji University</w:t>
      </w:r>
      <w:r w:rsidR="009D3C08" w:rsidRPr="009D3C08">
        <w:rPr>
          <w:color w:val="000000"/>
          <w:lang w:val="en-CA"/>
        </w:rPr>
        <w:t>, Inde</w:t>
      </w:r>
    </w:p>
    <w:p w14:paraId="26BC8D0F" w14:textId="1DB1E384" w:rsidR="006C57B4" w:rsidRPr="009D3C08" w:rsidRDefault="006C57B4" w:rsidP="00544AD1">
      <w:pPr>
        <w:pStyle w:val="NormalWeb"/>
        <w:rPr>
          <w:color w:val="000000"/>
          <w:lang w:val="en-CA"/>
        </w:rPr>
      </w:pPr>
    </w:p>
    <w:sectPr w:rsidR="006C57B4" w:rsidRPr="009D3C08" w:rsidSect="009D3C08">
      <w:footerReference w:type="default" r:id="rId11"/>
      <w:pgSz w:w="12240" w:h="15840"/>
      <w:pgMar w:top="1361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4E473" w14:textId="77777777" w:rsidR="00920B4B" w:rsidRDefault="00920B4B" w:rsidP="006C57B4">
      <w:pPr>
        <w:spacing w:after="0" w:line="240" w:lineRule="auto"/>
      </w:pPr>
      <w:r>
        <w:separator/>
      </w:r>
    </w:p>
  </w:endnote>
  <w:endnote w:type="continuationSeparator" w:id="0">
    <w:p w14:paraId="730EE7E4" w14:textId="77777777" w:rsidR="00920B4B" w:rsidRDefault="00920B4B" w:rsidP="006C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FE600" w14:textId="17D18565" w:rsidR="006C57B4" w:rsidRPr="006C57B4" w:rsidRDefault="009D3C0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15</w:t>
    </w:r>
    <w:r w:rsidR="006C57B4" w:rsidRPr="006C57B4">
      <w:rPr>
        <w:rFonts w:ascii="Times New Roman" w:hAnsi="Times New Roman" w:cs="Times New Roman"/>
        <w:sz w:val="20"/>
        <w:szCs w:val="20"/>
      </w:rPr>
      <w:t xml:space="preserve"> février 2015</w:t>
    </w:r>
  </w:p>
  <w:p w14:paraId="1BB06A57" w14:textId="77777777" w:rsidR="006C57B4" w:rsidRDefault="006C5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38F64" w14:textId="77777777" w:rsidR="00920B4B" w:rsidRDefault="00920B4B" w:rsidP="006C57B4">
      <w:pPr>
        <w:spacing w:after="0" w:line="240" w:lineRule="auto"/>
      </w:pPr>
      <w:r>
        <w:separator/>
      </w:r>
    </w:p>
  </w:footnote>
  <w:footnote w:type="continuationSeparator" w:id="0">
    <w:p w14:paraId="7A8D9C43" w14:textId="77777777" w:rsidR="00920B4B" w:rsidRDefault="00920B4B" w:rsidP="006C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B0D"/>
    <w:multiLevelType w:val="hybridMultilevel"/>
    <w:tmpl w:val="4EB605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667C"/>
    <w:multiLevelType w:val="hybridMultilevel"/>
    <w:tmpl w:val="1FCC5EBE"/>
    <w:lvl w:ilvl="0" w:tplc="EF3208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013243"/>
    <w:multiLevelType w:val="hybridMultilevel"/>
    <w:tmpl w:val="D5B03D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41805"/>
    <w:multiLevelType w:val="hybridMultilevel"/>
    <w:tmpl w:val="C18EF6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D1"/>
    <w:rsid w:val="00006C18"/>
    <w:rsid w:val="00025F62"/>
    <w:rsid w:val="000348AB"/>
    <w:rsid w:val="00052AB9"/>
    <w:rsid w:val="00060112"/>
    <w:rsid w:val="00064B1F"/>
    <w:rsid w:val="00065096"/>
    <w:rsid w:val="00077183"/>
    <w:rsid w:val="000777F6"/>
    <w:rsid w:val="000915BF"/>
    <w:rsid w:val="000F0931"/>
    <w:rsid w:val="00134700"/>
    <w:rsid w:val="00144055"/>
    <w:rsid w:val="00180227"/>
    <w:rsid w:val="002864FB"/>
    <w:rsid w:val="002913BC"/>
    <w:rsid w:val="002B24AE"/>
    <w:rsid w:val="002C2D70"/>
    <w:rsid w:val="00310C6E"/>
    <w:rsid w:val="00355F20"/>
    <w:rsid w:val="00383E9E"/>
    <w:rsid w:val="003A4148"/>
    <w:rsid w:val="003E0D80"/>
    <w:rsid w:val="004C7C5E"/>
    <w:rsid w:val="00544AD1"/>
    <w:rsid w:val="005516DE"/>
    <w:rsid w:val="00580CDA"/>
    <w:rsid w:val="00642A03"/>
    <w:rsid w:val="006643D3"/>
    <w:rsid w:val="00677411"/>
    <w:rsid w:val="006C57B4"/>
    <w:rsid w:val="006C627B"/>
    <w:rsid w:val="006E0640"/>
    <w:rsid w:val="00717D75"/>
    <w:rsid w:val="00784FB8"/>
    <w:rsid w:val="007A1FD4"/>
    <w:rsid w:val="007C38C9"/>
    <w:rsid w:val="007E30E1"/>
    <w:rsid w:val="00847A6F"/>
    <w:rsid w:val="008B40CC"/>
    <w:rsid w:val="00916B55"/>
    <w:rsid w:val="00920B4B"/>
    <w:rsid w:val="00985161"/>
    <w:rsid w:val="009A55AD"/>
    <w:rsid w:val="009D3C08"/>
    <w:rsid w:val="009F1C24"/>
    <w:rsid w:val="009F733F"/>
    <w:rsid w:val="00A245F8"/>
    <w:rsid w:val="00A953B4"/>
    <w:rsid w:val="00AA28F6"/>
    <w:rsid w:val="00AB3A64"/>
    <w:rsid w:val="00B20507"/>
    <w:rsid w:val="00B2312F"/>
    <w:rsid w:val="00B24E5E"/>
    <w:rsid w:val="00B32E10"/>
    <w:rsid w:val="00BE2A1F"/>
    <w:rsid w:val="00C31AD9"/>
    <w:rsid w:val="00C33404"/>
    <w:rsid w:val="00CA4EBB"/>
    <w:rsid w:val="00D079E2"/>
    <w:rsid w:val="00DA5CFE"/>
    <w:rsid w:val="00EA7B3C"/>
    <w:rsid w:val="00EC3D05"/>
    <w:rsid w:val="00F5053C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7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544A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43D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F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9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7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B4"/>
  </w:style>
  <w:style w:type="paragraph" w:styleId="Footer">
    <w:name w:val="footer"/>
    <w:basedOn w:val="Normal"/>
    <w:link w:val="FooterChar"/>
    <w:uiPriority w:val="99"/>
    <w:unhideWhenUsed/>
    <w:rsid w:val="006C57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544A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43D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F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9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7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B4"/>
  </w:style>
  <w:style w:type="paragraph" w:styleId="Footer">
    <w:name w:val="footer"/>
    <w:basedOn w:val="Normal"/>
    <w:link w:val="FooterChar"/>
    <w:uiPriority w:val="99"/>
    <w:unhideWhenUsed/>
    <w:rsid w:val="006C57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ustas@brocku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nise.merkle@umonct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lian.lane-mercier@mcgil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Merkle</dc:creator>
  <cp:lastModifiedBy>JFD</cp:lastModifiedBy>
  <cp:revision>2</cp:revision>
  <dcterms:created xsi:type="dcterms:W3CDTF">2015-02-25T21:16:00Z</dcterms:created>
  <dcterms:modified xsi:type="dcterms:W3CDTF">2015-02-25T21:16:00Z</dcterms:modified>
</cp:coreProperties>
</file>