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AFFD" w14:textId="77777777" w:rsidR="00F352C2" w:rsidRPr="00650853" w:rsidRDefault="00F352C2" w:rsidP="00F352C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32"/>
          <w:szCs w:val="28"/>
          <w:lang w:val="en-CA"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50853">
        <w:rPr>
          <w:rFonts w:ascii="Palatino Linotype" w:eastAsia="Times New Roman" w:hAnsi="Palatino Linotype" w:cs="Times New Roman"/>
          <w:b/>
          <w:color w:val="000000" w:themeColor="text1"/>
          <w:sz w:val="32"/>
          <w:szCs w:val="28"/>
          <w:lang w:val="en-CA"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and Against</w:t>
      </w:r>
    </w:p>
    <w:p w14:paraId="15888BC5" w14:textId="605B5011" w:rsidR="00544AD1" w:rsidRPr="002B24AE" w:rsidRDefault="00F352C2" w:rsidP="00F352C2">
      <w:pPr>
        <w:pStyle w:val="NormalWeb"/>
        <w:spacing w:after="120"/>
        <w:jc w:val="center"/>
        <w:rPr>
          <w:b/>
          <w:color w:val="000000"/>
          <w:sz w:val="28"/>
          <w:szCs w:val="28"/>
          <w:lang w:val="en-CA"/>
        </w:rPr>
      </w:pPr>
      <w:r w:rsidRPr="00650853">
        <w:rPr>
          <w:rFonts w:ascii="Palatino Linotype" w:hAnsi="Palatino Linotype"/>
          <w:b/>
          <w:color w:val="000000" w:themeColor="text1"/>
          <w:sz w:val="32"/>
          <w:szCs w:val="28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Models of Official Multiculturalism and Multilingualism</w:t>
      </w:r>
      <w:r w:rsidRPr="00650853">
        <w:rPr>
          <w:b/>
          <w:color w:val="000000" w:themeColor="text1"/>
          <w:sz w:val="28"/>
          <w:szCs w:val="28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91E9AF9" w14:textId="2C7F6839" w:rsidR="002B24AE" w:rsidRDefault="00B2312F" w:rsidP="002B24AE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</w:pPr>
      <w:r w:rsidRPr="002B24AE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McGill University</w:t>
      </w:r>
      <w:r w:rsidR="00507E4C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 xml:space="preserve">, </w:t>
      </w:r>
      <w:r w:rsidRPr="002B24AE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5</w:t>
      </w:r>
      <w:r w:rsidR="002B24AE" w:rsidRPr="002B24AE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>-7</w:t>
      </w:r>
      <w:r w:rsidRPr="002B24AE">
        <w:rPr>
          <w:rFonts w:ascii="Times New Roman" w:hAnsi="Times New Roman" w:cs="Times New Roman"/>
          <w:b/>
          <w:color w:val="000000"/>
          <w:sz w:val="28"/>
          <w:szCs w:val="28"/>
          <w:lang w:val="en-CA"/>
        </w:rPr>
        <w:t xml:space="preserve"> May 2016</w:t>
      </w:r>
    </w:p>
    <w:p w14:paraId="276CB58E" w14:textId="7B054198" w:rsidR="00F352C2" w:rsidRDefault="00F352C2" w:rsidP="00F352C2">
      <w:pPr>
        <w:pStyle w:val="NormalWeb"/>
        <w:jc w:val="center"/>
        <w:rPr>
          <w:b/>
          <w:color w:val="000000"/>
          <w:sz w:val="28"/>
          <w:szCs w:val="28"/>
          <w:lang w:val="en-CA"/>
        </w:rPr>
      </w:pPr>
      <w:r w:rsidRPr="002B24AE">
        <w:rPr>
          <w:b/>
          <w:color w:val="000000"/>
          <w:sz w:val="28"/>
          <w:szCs w:val="28"/>
          <w:lang w:val="en-CA"/>
        </w:rPr>
        <w:t>CALL FOR PAPERS</w:t>
      </w:r>
    </w:p>
    <w:p w14:paraId="468716BD" w14:textId="77777777" w:rsidR="00F352C2" w:rsidRDefault="00F352C2" w:rsidP="00F352C2">
      <w:pPr>
        <w:pStyle w:val="NormalWeb"/>
        <w:jc w:val="center"/>
        <w:rPr>
          <w:b/>
          <w:color w:val="000000"/>
          <w:sz w:val="28"/>
          <w:szCs w:val="28"/>
          <w:lang w:val="en-CA"/>
        </w:rPr>
      </w:pPr>
    </w:p>
    <w:p w14:paraId="13B24CF9" w14:textId="189BA51C" w:rsidR="00507E4C" w:rsidRPr="00650853" w:rsidRDefault="00507E4C" w:rsidP="00502457">
      <w:pPr>
        <w:pStyle w:val="NormalWeb"/>
        <w:spacing w:line="276" w:lineRule="auto"/>
        <w:rPr>
          <w:b/>
          <w:color w:val="000000"/>
          <w:u w:val="single"/>
          <w:lang w:val="en-CA"/>
        </w:rPr>
      </w:pPr>
      <w:r w:rsidRPr="00650853">
        <w:rPr>
          <w:b/>
          <w:color w:val="000000"/>
          <w:u w:val="single"/>
          <w:lang w:val="en-CA"/>
        </w:rPr>
        <w:t>Invited speakers</w:t>
      </w:r>
    </w:p>
    <w:p w14:paraId="50E41E03" w14:textId="3E7A4834" w:rsidR="00507E4C" w:rsidRPr="00827F40" w:rsidRDefault="00507E4C" w:rsidP="00502457">
      <w:pPr>
        <w:pStyle w:val="NormalWeb"/>
        <w:numPr>
          <w:ilvl w:val="0"/>
          <w:numId w:val="2"/>
        </w:num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F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François Gin, Université de Genève, </w:t>
      </w:r>
      <w:proofErr w:type="spellStart"/>
      <w:r w:rsidRPr="00827F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Switzerland</w:t>
      </w:r>
      <w:proofErr w:type="spellEnd"/>
    </w:p>
    <w:p w14:paraId="200D6F79" w14:textId="7C0893D0" w:rsidR="00507E4C" w:rsidRPr="00650853" w:rsidRDefault="00507E4C" w:rsidP="00502457">
      <w:pPr>
        <w:pStyle w:val="NormalWeb"/>
        <w:numPr>
          <w:ilvl w:val="0"/>
          <w:numId w:val="2"/>
        </w:num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85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Reine </w:t>
      </w:r>
      <w:proofErr w:type="spellStart"/>
      <w:r w:rsidRPr="0065085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Meylaerts</w:t>
      </w:r>
      <w:proofErr w:type="spellEnd"/>
      <w:r w:rsidRPr="0065085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K. U. Leuven, </w:t>
      </w:r>
      <w:proofErr w:type="spellStart"/>
      <w:r w:rsidRPr="0065085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Belgium</w:t>
      </w:r>
      <w:proofErr w:type="spellEnd"/>
    </w:p>
    <w:p w14:paraId="358B69A3" w14:textId="01CC2F6A" w:rsidR="00507E4C" w:rsidRPr="00650853" w:rsidRDefault="00507E4C" w:rsidP="00650853">
      <w:pPr>
        <w:pStyle w:val="NormalWeb"/>
        <w:numPr>
          <w:ilvl w:val="0"/>
          <w:numId w:val="2"/>
        </w:numPr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Vanam</w:t>
      </w:r>
      <w:r w:rsidR="00650853"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</w:t>
      </w:r>
      <w:r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r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Viswan</w:t>
      </w:r>
      <w:r w:rsidR="00650853"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</w:t>
      </w:r>
      <w:proofErr w:type="spellEnd"/>
      <w:r w:rsidR="00650853"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Azim</w:t>
      </w:r>
      <w:r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</w:t>
      </w:r>
      <w:r w:rsidR="00650853"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mji</w:t>
      </w:r>
      <w:proofErr w:type="spellEnd"/>
      <w:r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University, India</w:t>
      </w:r>
    </w:p>
    <w:p w14:paraId="3A3F9D89" w14:textId="77777777" w:rsidR="00507E4C" w:rsidRDefault="00507E4C" w:rsidP="002B24AE">
      <w:pPr>
        <w:pStyle w:val="NormalWeb"/>
        <w:rPr>
          <w:color w:val="000000"/>
          <w:lang w:val="en-CA"/>
        </w:rPr>
      </w:pPr>
    </w:p>
    <w:p w14:paraId="263BE75C" w14:textId="59DFFAD2" w:rsidR="000F0931" w:rsidRDefault="00650853" w:rsidP="00827F40">
      <w:pPr>
        <w:pStyle w:val="NormalWeb"/>
        <w:jc w:val="both"/>
        <w:rPr>
          <w:color w:val="000000"/>
          <w:lang w:val="en-CA"/>
        </w:rPr>
      </w:pPr>
      <w:r>
        <w:rPr>
          <w:color w:val="000000"/>
          <w:lang w:val="en-CA"/>
        </w:rPr>
        <w:t>In May 2016, t</w:t>
      </w:r>
      <w:r w:rsidR="008B40CC" w:rsidRPr="008B40CC">
        <w:rPr>
          <w:color w:val="000000"/>
          <w:lang w:val="en-CA"/>
        </w:rPr>
        <w:t xml:space="preserve">he </w:t>
      </w:r>
      <w:r w:rsidR="008B40CC">
        <w:rPr>
          <w:color w:val="000000"/>
          <w:lang w:val="en-CA"/>
        </w:rPr>
        <w:t xml:space="preserve">international interdisciplinary </w:t>
      </w:r>
      <w:r w:rsidR="008B40CC" w:rsidRPr="008B40CC">
        <w:rPr>
          <w:color w:val="000000"/>
          <w:lang w:val="en-CA"/>
        </w:rPr>
        <w:t xml:space="preserve">conference </w:t>
      </w:r>
      <w:r w:rsidR="008B40CC">
        <w:rPr>
          <w:color w:val="000000"/>
          <w:lang w:val="en-CA"/>
        </w:rPr>
        <w:t>“</w:t>
      </w:r>
      <w:r w:rsidR="008B40CC" w:rsidRPr="008B40CC">
        <w:rPr>
          <w:color w:val="000000"/>
          <w:lang w:val="en-CA"/>
        </w:rPr>
        <w:t>For and Against Models of</w:t>
      </w:r>
      <w:r w:rsidR="008B40CC">
        <w:rPr>
          <w:color w:val="000000"/>
          <w:lang w:val="en-CA"/>
        </w:rPr>
        <w:t xml:space="preserve"> </w:t>
      </w:r>
      <w:r w:rsidR="008B40CC" w:rsidRPr="008B40CC">
        <w:rPr>
          <w:color w:val="000000"/>
          <w:lang w:val="en-CA"/>
        </w:rPr>
        <w:t>Official Multiculturalism and Multilingualism</w:t>
      </w:r>
      <w:r w:rsidR="008B40CC">
        <w:rPr>
          <w:color w:val="000000"/>
          <w:lang w:val="en-CA"/>
        </w:rPr>
        <w:t>” will welcome experts</w:t>
      </w:r>
      <w:r w:rsidR="009F733F">
        <w:rPr>
          <w:color w:val="000000"/>
          <w:lang w:val="en-CA"/>
        </w:rPr>
        <w:t xml:space="preserve"> from a broad range of disciplines (education, law, linguistics and language planning, (comparative) literary studies, political science, sociology, translation studies) to exchange views on official multilingualism in national, regional and municipal contexts.</w:t>
      </w:r>
    </w:p>
    <w:p w14:paraId="20E4B718" w14:textId="77777777" w:rsidR="009F733F" w:rsidRDefault="009F733F" w:rsidP="00827F40">
      <w:pPr>
        <w:pStyle w:val="NormalWeb"/>
        <w:jc w:val="both"/>
        <w:rPr>
          <w:color w:val="000000"/>
          <w:lang w:val="en-CA"/>
        </w:rPr>
      </w:pPr>
    </w:p>
    <w:p w14:paraId="19CD38C2" w14:textId="5EB021E1" w:rsidR="00065096" w:rsidRDefault="009F733F" w:rsidP="00827F40">
      <w:pPr>
        <w:pStyle w:val="NormalWeb"/>
        <w:jc w:val="both"/>
        <w:rPr>
          <w:color w:val="000000"/>
          <w:lang w:val="en-CA"/>
        </w:rPr>
      </w:pPr>
      <w:r>
        <w:rPr>
          <w:color w:val="000000"/>
          <w:lang w:val="en-CA"/>
        </w:rPr>
        <w:t xml:space="preserve">While official multilingualism promotes and protects equal linguistic rights in legislation, often the constitution, for historic and symbolic reasons official languages </w:t>
      </w:r>
      <w:r w:rsidR="00144055">
        <w:rPr>
          <w:color w:val="000000"/>
          <w:lang w:val="en-CA"/>
        </w:rPr>
        <w:t>do not always</w:t>
      </w:r>
      <w:r>
        <w:rPr>
          <w:color w:val="000000"/>
          <w:lang w:val="en-CA"/>
        </w:rPr>
        <w:t xml:space="preserve"> enjoy equal status in practice.</w:t>
      </w:r>
      <w:r w:rsidR="00065096">
        <w:rPr>
          <w:color w:val="000000"/>
          <w:lang w:val="en-CA"/>
        </w:rPr>
        <w:t xml:space="preserve"> Unequal cultural and linguistic power relations have been studied by numerous scholars</w:t>
      </w:r>
      <w:r w:rsidR="00025F62">
        <w:rPr>
          <w:color w:val="000000"/>
          <w:lang w:val="en-CA"/>
        </w:rPr>
        <w:t xml:space="preserve"> </w:t>
      </w:r>
      <w:r w:rsidR="00650853">
        <w:rPr>
          <w:color w:val="000000"/>
          <w:lang w:val="en-CA"/>
        </w:rPr>
        <w:t>(</w:t>
      </w:r>
      <w:proofErr w:type="spellStart"/>
      <w:r w:rsidR="00383E9E" w:rsidRPr="003E0D80">
        <w:rPr>
          <w:color w:val="000000"/>
          <w:lang w:val="en-CA"/>
        </w:rPr>
        <w:t>Bastarache</w:t>
      </w:r>
      <w:proofErr w:type="spellEnd"/>
      <w:r w:rsidR="00383E9E" w:rsidRPr="003E0D80">
        <w:rPr>
          <w:color w:val="000000"/>
          <w:lang w:val="en-CA"/>
        </w:rPr>
        <w:t xml:space="preserve">, </w:t>
      </w:r>
      <w:proofErr w:type="spellStart"/>
      <w:r w:rsidR="00025F62" w:rsidRPr="003E0D80">
        <w:rPr>
          <w:color w:val="000000"/>
          <w:lang w:val="en-CA"/>
        </w:rPr>
        <w:t>Brachandall</w:t>
      </w:r>
      <w:proofErr w:type="spellEnd"/>
      <w:r w:rsidR="00025F62" w:rsidRPr="003E0D80">
        <w:rPr>
          <w:color w:val="000000"/>
          <w:lang w:val="en-CA"/>
        </w:rPr>
        <w:t xml:space="preserve">, Cardinal, Casanova, </w:t>
      </w:r>
      <w:proofErr w:type="spellStart"/>
      <w:r w:rsidR="00383E9E" w:rsidRPr="003E0D80">
        <w:rPr>
          <w:color w:val="000000"/>
          <w:lang w:val="en-CA"/>
        </w:rPr>
        <w:t>Conrick</w:t>
      </w:r>
      <w:proofErr w:type="spellEnd"/>
      <w:r w:rsidR="00383E9E" w:rsidRPr="003E0D80">
        <w:rPr>
          <w:color w:val="000000"/>
          <w:lang w:val="en-CA"/>
        </w:rPr>
        <w:t xml:space="preserve">, </w:t>
      </w:r>
      <w:r w:rsidR="00025F62" w:rsidRPr="003E0D80">
        <w:rPr>
          <w:color w:val="000000"/>
          <w:lang w:val="en-CA"/>
        </w:rPr>
        <w:t xml:space="preserve">Cronin, </w:t>
      </w:r>
      <w:proofErr w:type="spellStart"/>
      <w:r w:rsidR="00383E9E" w:rsidRPr="003E0D80">
        <w:rPr>
          <w:color w:val="000000"/>
          <w:lang w:val="en-CA"/>
        </w:rPr>
        <w:t>Lamarre</w:t>
      </w:r>
      <w:proofErr w:type="spellEnd"/>
      <w:r w:rsidR="00383E9E" w:rsidRPr="003E0D80">
        <w:rPr>
          <w:color w:val="000000"/>
          <w:lang w:val="en-CA"/>
        </w:rPr>
        <w:t xml:space="preserve">, </w:t>
      </w:r>
      <w:proofErr w:type="spellStart"/>
      <w:r w:rsidR="00025F62" w:rsidRPr="003E0D80">
        <w:rPr>
          <w:color w:val="000000"/>
          <w:lang w:val="en-CA"/>
        </w:rPr>
        <w:t>Meylaerts</w:t>
      </w:r>
      <w:proofErr w:type="spellEnd"/>
      <w:r w:rsidR="00650853">
        <w:rPr>
          <w:color w:val="000000"/>
          <w:lang w:val="en-CA"/>
        </w:rPr>
        <w:t>, to name but a few</w:t>
      </w:r>
      <w:r w:rsidR="00025F62" w:rsidRPr="003E0D80">
        <w:rPr>
          <w:color w:val="000000"/>
          <w:lang w:val="en-CA"/>
        </w:rPr>
        <w:t>)</w:t>
      </w:r>
      <w:r w:rsidR="00065096" w:rsidRPr="003E0D80">
        <w:rPr>
          <w:color w:val="000000"/>
          <w:lang w:val="en-CA"/>
        </w:rPr>
        <w:t xml:space="preserve"> in various disciplines</w:t>
      </w:r>
      <w:r w:rsidR="00C31AD9" w:rsidRPr="003E0D80">
        <w:rPr>
          <w:color w:val="000000"/>
          <w:lang w:val="en-CA"/>
        </w:rPr>
        <w:t xml:space="preserve"> (e.g. </w:t>
      </w:r>
      <w:r w:rsidR="00650853">
        <w:rPr>
          <w:color w:val="000000"/>
          <w:lang w:val="en-CA"/>
        </w:rPr>
        <w:t xml:space="preserve">the law, </w:t>
      </w:r>
      <w:r w:rsidR="00C31AD9" w:rsidRPr="003E0D80">
        <w:rPr>
          <w:color w:val="000000"/>
          <w:lang w:val="en-CA"/>
        </w:rPr>
        <w:t xml:space="preserve">political science, sociology, </w:t>
      </w:r>
      <w:r w:rsidR="00383E9E" w:rsidRPr="003E0D80">
        <w:rPr>
          <w:color w:val="000000"/>
          <w:lang w:val="en-CA"/>
        </w:rPr>
        <w:t>t</w:t>
      </w:r>
      <w:r w:rsidR="00C31AD9" w:rsidRPr="003E0D80">
        <w:rPr>
          <w:color w:val="000000"/>
          <w:lang w:val="en-CA"/>
        </w:rPr>
        <w:t xml:space="preserve">ranslation </w:t>
      </w:r>
      <w:r w:rsidR="00383E9E" w:rsidRPr="003E0D80">
        <w:rPr>
          <w:color w:val="000000"/>
          <w:lang w:val="en-CA"/>
        </w:rPr>
        <w:t>s</w:t>
      </w:r>
      <w:r w:rsidR="00C31AD9" w:rsidRPr="003E0D80">
        <w:rPr>
          <w:color w:val="000000"/>
          <w:lang w:val="en-CA"/>
        </w:rPr>
        <w:t>tudies)</w:t>
      </w:r>
      <w:r w:rsidR="00065096">
        <w:rPr>
          <w:color w:val="000000"/>
          <w:lang w:val="en-CA"/>
        </w:rPr>
        <w:t xml:space="preserve"> and are recognized as a major hurdle to achieving true equality.</w:t>
      </w:r>
    </w:p>
    <w:p w14:paraId="3CD7DFFD" w14:textId="77777777" w:rsidR="00065096" w:rsidRDefault="00065096" w:rsidP="00827F40">
      <w:pPr>
        <w:pStyle w:val="NormalWeb"/>
        <w:jc w:val="both"/>
        <w:rPr>
          <w:color w:val="000000"/>
          <w:lang w:val="en-CA"/>
        </w:rPr>
      </w:pPr>
    </w:p>
    <w:p w14:paraId="61A5024C" w14:textId="03EC0A7B" w:rsidR="003E0D80" w:rsidRDefault="00065096" w:rsidP="00827F40">
      <w:pPr>
        <w:pStyle w:val="NormalWeb"/>
        <w:jc w:val="both"/>
        <w:rPr>
          <w:color w:val="000000"/>
          <w:lang w:val="en-CA"/>
        </w:rPr>
      </w:pPr>
      <w:r>
        <w:rPr>
          <w:color w:val="000000"/>
          <w:lang w:val="en-CA"/>
        </w:rPr>
        <w:t xml:space="preserve">In </w:t>
      </w:r>
      <w:r w:rsidR="00383E9E">
        <w:rPr>
          <w:color w:val="000000"/>
          <w:lang w:val="en-CA"/>
        </w:rPr>
        <w:t xml:space="preserve">anticipation </w:t>
      </w:r>
      <w:r>
        <w:rPr>
          <w:color w:val="000000"/>
          <w:lang w:val="en-CA"/>
        </w:rPr>
        <w:t>of Canada’s 150</w:t>
      </w:r>
      <w:r w:rsidRPr="00065096">
        <w:rPr>
          <w:color w:val="000000"/>
          <w:vertAlign w:val="superscript"/>
          <w:lang w:val="en-CA"/>
        </w:rPr>
        <w:t>th</w:t>
      </w:r>
      <w:r>
        <w:rPr>
          <w:color w:val="000000"/>
          <w:lang w:val="en-CA"/>
        </w:rPr>
        <w:t xml:space="preserve"> birthday as an officially bilingual country</w:t>
      </w:r>
      <w:r w:rsidR="00025F62">
        <w:rPr>
          <w:color w:val="000000"/>
          <w:lang w:val="en-CA"/>
        </w:rPr>
        <w:t xml:space="preserve"> founded in 1867</w:t>
      </w:r>
      <w:r>
        <w:rPr>
          <w:color w:val="000000"/>
          <w:lang w:val="en-CA"/>
        </w:rPr>
        <w:t xml:space="preserve">, the </w:t>
      </w:r>
      <w:r w:rsidR="00025F62">
        <w:rPr>
          <w:color w:val="000000"/>
          <w:lang w:val="en-CA"/>
        </w:rPr>
        <w:t xml:space="preserve">McGill </w:t>
      </w:r>
      <w:r>
        <w:rPr>
          <w:color w:val="000000"/>
          <w:lang w:val="en-CA"/>
        </w:rPr>
        <w:t>conference will invite scholars to present research findings on the challenges and successes of official multilingualism.</w:t>
      </w:r>
      <w:r w:rsidR="00AB3A64">
        <w:rPr>
          <w:color w:val="000000"/>
          <w:lang w:val="en-CA"/>
        </w:rPr>
        <w:t xml:space="preserve"> </w:t>
      </w:r>
      <w:r w:rsidR="00580CDA">
        <w:rPr>
          <w:color w:val="000000"/>
          <w:lang w:val="en-CA"/>
        </w:rPr>
        <w:t>Conference p</w:t>
      </w:r>
      <w:r w:rsidR="00AB3A64">
        <w:rPr>
          <w:color w:val="000000"/>
          <w:lang w:val="en-CA"/>
        </w:rPr>
        <w:t>aper</w:t>
      </w:r>
      <w:r w:rsidR="00580CDA">
        <w:rPr>
          <w:color w:val="000000"/>
          <w:lang w:val="en-CA"/>
        </w:rPr>
        <w:t>s</w:t>
      </w:r>
      <w:r w:rsidR="00AB3A64">
        <w:rPr>
          <w:color w:val="000000"/>
          <w:lang w:val="en-CA"/>
        </w:rPr>
        <w:t xml:space="preserve"> will be a 20-minute summary of the article submitted one month earlier to conference organizers.</w:t>
      </w:r>
      <w:r>
        <w:rPr>
          <w:color w:val="000000"/>
          <w:lang w:val="en-CA"/>
        </w:rPr>
        <w:t xml:space="preserve"> </w:t>
      </w:r>
      <w:r w:rsidR="00025F62">
        <w:rPr>
          <w:color w:val="000000"/>
          <w:lang w:val="en-CA"/>
        </w:rPr>
        <w:t>Scholars wi</w:t>
      </w:r>
      <w:r>
        <w:rPr>
          <w:color w:val="000000"/>
          <w:lang w:val="en-CA"/>
        </w:rPr>
        <w:t>ll be</w:t>
      </w:r>
      <w:r w:rsidR="00025F62">
        <w:rPr>
          <w:color w:val="000000"/>
          <w:lang w:val="en-CA"/>
        </w:rPr>
        <w:t xml:space="preserve"> invited</w:t>
      </w:r>
      <w:r>
        <w:rPr>
          <w:color w:val="000000"/>
          <w:lang w:val="en-CA"/>
        </w:rPr>
        <w:t xml:space="preserve"> to take a dispassionate, cold and hard look at the </w:t>
      </w:r>
      <w:r w:rsidR="0065782D">
        <w:rPr>
          <w:color w:val="000000"/>
          <w:lang w:val="en-CA"/>
        </w:rPr>
        <w:t xml:space="preserve">socio-linguistic </w:t>
      </w:r>
      <w:r>
        <w:rPr>
          <w:color w:val="000000"/>
          <w:lang w:val="en-CA"/>
        </w:rPr>
        <w:t>realities of official language groups</w:t>
      </w:r>
      <w:r w:rsidR="00AB3A64">
        <w:rPr>
          <w:color w:val="000000"/>
          <w:lang w:val="en-CA"/>
        </w:rPr>
        <w:t xml:space="preserve"> in various countries and regions</w:t>
      </w:r>
      <w:r w:rsidR="00025F62">
        <w:rPr>
          <w:color w:val="000000"/>
          <w:lang w:val="en-CA"/>
        </w:rPr>
        <w:t xml:space="preserve">. Successful </w:t>
      </w:r>
      <w:r w:rsidR="00580CDA">
        <w:rPr>
          <w:color w:val="000000"/>
          <w:lang w:val="en-CA"/>
        </w:rPr>
        <w:t>examples</w:t>
      </w:r>
      <w:r w:rsidR="00025F62">
        <w:rPr>
          <w:color w:val="000000"/>
          <w:lang w:val="en-CA"/>
        </w:rPr>
        <w:t xml:space="preserve"> of equality will be presented as models to learn from. By contrast, cases where official language groups</w:t>
      </w:r>
      <w:r>
        <w:rPr>
          <w:color w:val="000000"/>
          <w:lang w:val="en-CA"/>
        </w:rPr>
        <w:t xml:space="preserve"> do not enjoy equal status </w:t>
      </w:r>
      <w:r w:rsidR="00AB3A64">
        <w:rPr>
          <w:color w:val="000000"/>
          <w:lang w:val="en-CA"/>
        </w:rPr>
        <w:t xml:space="preserve">will </w:t>
      </w:r>
      <w:r w:rsidR="00BE2A1F">
        <w:rPr>
          <w:color w:val="000000"/>
          <w:lang w:val="en-CA"/>
        </w:rPr>
        <w:t>be</w:t>
      </w:r>
      <w:r w:rsidR="00AB3A64">
        <w:rPr>
          <w:color w:val="000000"/>
          <w:lang w:val="en-CA"/>
        </w:rPr>
        <w:t xml:space="preserve"> presented </w:t>
      </w:r>
      <w:r>
        <w:rPr>
          <w:color w:val="000000"/>
          <w:lang w:val="en-CA"/>
        </w:rPr>
        <w:t xml:space="preserve">in the aim of proposing </w:t>
      </w:r>
      <w:r w:rsidR="00AB3A64">
        <w:rPr>
          <w:color w:val="000000"/>
          <w:lang w:val="en-CA"/>
        </w:rPr>
        <w:t xml:space="preserve">multidisciplinary </w:t>
      </w:r>
      <w:r>
        <w:rPr>
          <w:color w:val="000000"/>
          <w:lang w:val="en-CA"/>
        </w:rPr>
        <w:t xml:space="preserve">solutions to correct the power imbalance and enable the disfavoured language group(s) to move towards </w:t>
      </w:r>
      <w:r w:rsidR="00383E9E">
        <w:rPr>
          <w:color w:val="000000"/>
          <w:lang w:val="en-CA"/>
        </w:rPr>
        <w:t>greater</w:t>
      </w:r>
      <w:r>
        <w:rPr>
          <w:color w:val="000000"/>
          <w:lang w:val="en-CA"/>
        </w:rPr>
        <w:t xml:space="preserve"> equality.</w:t>
      </w:r>
      <w:r w:rsidR="009F733F">
        <w:rPr>
          <w:color w:val="000000"/>
          <w:lang w:val="en-CA"/>
        </w:rPr>
        <w:t xml:space="preserve"> </w:t>
      </w:r>
      <w:r w:rsidR="00580CDA">
        <w:rPr>
          <w:color w:val="000000"/>
          <w:lang w:val="en-CA"/>
        </w:rPr>
        <w:t>Given that</w:t>
      </w:r>
      <w:r w:rsidR="00383E9E">
        <w:rPr>
          <w:color w:val="000000"/>
          <w:lang w:val="en-CA"/>
        </w:rPr>
        <w:t xml:space="preserve"> s</w:t>
      </w:r>
      <w:r w:rsidR="00144055" w:rsidRPr="00144055">
        <w:rPr>
          <w:color w:val="000000"/>
          <w:lang w:val="en-CA"/>
        </w:rPr>
        <w:t>ome scholars hold tha</w:t>
      </w:r>
      <w:r w:rsidR="00383E9E">
        <w:rPr>
          <w:color w:val="000000"/>
          <w:lang w:val="en-CA"/>
        </w:rPr>
        <w:t>t</w:t>
      </w:r>
      <w:r w:rsidR="00144055" w:rsidRPr="00144055">
        <w:rPr>
          <w:color w:val="000000"/>
          <w:lang w:val="en-CA"/>
        </w:rPr>
        <w:t xml:space="preserve">, in a certain sense, tensions and conflicts are necessary for societies to survive (cf. de </w:t>
      </w:r>
      <w:proofErr w:type="spellStart"/>
      <w:r w:rsidR="00144055" w:rsidRPr="00144055">
        <w:rPr>
          <w:color w:val="000000"/>
          <w:lang w:val="en-CA"/>
        </w:rPr>
        <w:t>Certeau</w:t>
      </w:r>
      <w:proofErr w:type="spellEnd"/>
      <w:r w:rsidR="00144055" w:rsidRPr="00144055">
        <w:rPr>
          <w:color w:val="000000"/>
          <w:lang w:val="en-CA"/>
        </w:rPr>
        <w:t xml:space="preserve">, </w:t>
      </w:r>
      <w:proofErr w:type="spellStart"/>
      <w:r w:rsidR="00144055" w:rsidRPr="00144055">
        <w:rPr>
          <w:color w:val="000000"/>
          <w:lang w:val="en-CA"/>
        </w:rPr>
        <w:t>Maffesoli</w:t>
      </w:r>
      <w:proofErr w:type="spellEnd"/>
      <w:r w:rsidR="00144055" w:rsidRPr="00144055">
        <w:rPr>
          <w:color w:val="000000"/>
          <w:lang w:val="en-CA"/>
        </w:rPr>
        <w:t xml:space="preserve">, </w:t>
      </w:r>
      <w:proofErr w:type="spellStart"/>
      <w:proofErr w:type="gramStart"/>
      <w:r w:rsidR="00144055" w:rsidRPr="00144055">
        <w:rPr>
          <w:color w:val="000000"/>
          <w:lang w:val="en-CA"/>
        </w:rPr>
        <w:t>Harel</w:t>
      </w:r>
      <w:proofErr w:type="spellEnd"/>
      <w:proofErr w:type="gramEnd"/>
      <w:r w:rsidR="00144055" w:rsidRPr="00144055">
        <w:rPr>
          <w:color w:val="000000"/>
          <w:lang w:val="en-CA"/>
        </w:rPr>
        <w:t>)</w:t>
      </w:r>
      <w:r w:rsidR="00580CDA">
        <w:rPr>
          <w:color w:val="000000"/>
          <w:lang w:val="en-CA"/>
        </w:rPr>
        <w:t>, studies on ‘productive</w:t>
      </w:r>
      <w:r w:rsidR="003E0D80">
        <w:rPr>
          <w:color w:val="000000"/>
          <w:lang w:val="en-CA"/>
        </w:rPr>
        <w:t xml:space="preserve">’ </w:t>
      </w:r>
      <w:r w:rsidR="00580CDA">
        <w:rPr>
          <w:color w:val="000000"/>
          <w:lang w:val="en-CA"/>
        </w:rPr>
        <w:t>socio-linguistic imbalance in contexts of official multilingualism</w:t>
      </w:r>
      <w:r w:rsidR="00383E9E">
        <w:rPr>
          <w:color w:val="000000"/>
          <w:lang w:val="en-CA"/>
        </w:rPr>
        <w:t xml:space="preserve"> </w:t>
      </w:r>
      <w:r w:rsidR="003E0D80">
        <w:rPr>
          <w:color w:val="000000"/>
          <w:lang w:val="en-CA"/>
        </w:rPr>
        <w:t>are also of interest. A broad variety of viewpoints is</w:t>
      </w:r>
      <w:r w:rsidR="00F352C2">
        <w:rPr>
          <w:color w:val="000000"/>
          <w:lang w:val="en-CA"/>
        </w:rPr>
        <w:t xml:space="preserve"> thus strongly</w:t>
      </w:r>
      <w:r w:rsidR="003E0D80">
        <w:rPr>
          <w:color w:val="000000"/>
          <w:lang w:val="en-CA"/>
        </w:rPr>
        <w:t xml:space="preserve"> encouraged.</w:t>
      </w:r>
    </w:p>
    <w:p w14:paraId="06FD08B6" w14:textId="77777777" w:rsidR="003E0D80" w:rsidRDefault="003E0D80" w:rsidP="00827F40">
      <w:pPr>
        <w:pStyle w:val="NormalWeb"/>
        <w:jc w:val="both"/>
        <w:rPr>
          <w:color w:val="000000"/>
          <w:lang w:val="en-CA"/>
        </w:rPr>
      </w:pPr>
    </w:p>
    <w:p w14:paraId="0150CADF" w14:textId="22C6BFF9" w:rsidR="009F733F" w:rsidRDefault="003E0D80" w:rsidP="00827F40">
      <w:pPr>
        <w:pStyle w:val="NormalWeb"/>
        <w:jc w:val="both"/>
        <w:rPr>
          <w:color w:val="000000"/>
          <w:lang w:val="en-CA"/>
        </w:rPr>
      </w:pPr>
      <w:r>
        <w:rPr>
          <w:color w:val="000000"/>
          <w:lang w:val="en-CA"/>
        </w:rPr>
        <w:t>The conference will provide a forum for the presentation of c</w:t>
      </w:r>
      <w:r w:rsidR="00065096">
        <w:rPr>
          <w:color w:val="000000"/>
          <w:lang w:val="en-CA"/>
        </w:rPr>
        <w:t>ase studies and models of many of the world</w:t>
      </w:r>
      <w:r w:rsidR="00AB3A64">
        <w:rPr>
          <w:color w:val="000000"/>
          <w:lang w:val="en-CA"/>
        </w:rPr>
        <w:t>’</w:t>
      </w:r>
      <w:r w:rsidR="00065096">
        <w:rPr>
          <w:color w:val="000000"/>
          <w:lang w:val="en-CA"/>
        </w:rPr>
        <w:t xml:space="preserve">s officially multilingual countries (Belgium, </w:t>
      </w:r>
      <w:r w:rsidR="00025F62">
        <w:rPr>
          <w:color w:val="000000"/>
          <w:lang w:val="en-CA"/>
        </w:rPr>
        <w:t xml:space="preserve">Belarus, Bolivia, </w:t>
      </w:r>
      <w:r w:rsidR="00065096">
        <w:rPr>
          <w:color w:val="000000"/>
          <w:lang w:val="en-CA"/>
        </w:rPr>
        <w:t>Burundi, Cameroon, Finland,</w:t>
      </w:r>
      <w:r w:rsidR="00025F62">
        <w:rPr>
          <w:color w:val="000000"/>
          <w:lang w:val="en-CA"/>
        </w:rPr>
        <w:t xml:space="preserve"> India, Ireland, Israel,</w:t>
      </w:r>
      <w:r w:rsidR="00065096">
        <w:rPr>
          <w:color w:val="000000"/>
          <w:lang w:val="en-CA"/>
        </w:rPr>
        <w:t xml:space="preserve"> Kenya, Morocco, </w:t>
      </w:r>
      <w:r w:rsidR="00025F62">
        <w:rPr>
          <w:color w:val="000000"/>
          <w:lang w:val="en-CA"/>
        </w:rPr>
        <w:t xml:space="preserve">Pakistan, Paraguay, </w:t>
      </w:r>
      <w:r w:rsidR="00065096">
        <w:rPr>
          <w:color w:val="000000"/>
          <w:lang w:val="en-CA"/>
        </w:rPr>
        <w:lastRenderedPageBreak/>
        <w:t>Rwanda, Seychell</w:t>
      </w:r>
      <w:r w:rsidR="00C31AD9">
        <w:rPr>
          <w:color w:val="000000"/>
          <w:lang w:val="en-CA"/>
        </w:rPr>
        <w:t>e</w:t>
      </w:r>
      <w:r w:rsidR="00065096">
        <w:rPr>
          <w:color w:val="000000"/>
          <w:lang w:val="en-CA"/>
        </w:rPr>
        <w:t xml:space="preserve">s, </w:t>
      </w:r>
      <w:r w:rsidR="00025F62">
        <w:rPr>
          <w:color w:val="000000"/>
          <w:lang w:val="en-CA"/>
        </w:rPr>
        <w:t xml:space="preserve">Singapore, </w:t>
      </w:r>
      <w:r w:rsidR="00065096">
        <w:rPr>
          <w:color w:val="000000"/>
          <w:lang w:val="en-CA"/>
        </w:rPr>
        <w:t xml:space="preserve">South Africa, </w:t>
      </w:r>
      <w:r w:rsidR="00025F62">
        <w:rPr>
          <w:color w:val="000000"/>
          <w:lang w:val="en-CA"/>
        </w:rPr>
        <w:t xml:space="preserve">Sri Lanka, </w:t>
      </w:r>
      <w:r w:rsidR="00065096">
        <w:rPr>
          <w:color w:val="000000"/>
          <w:lang w:val="en-CA"/>
        </w:rPr>
        <w:t xml:space="preserve">Switzerland, </w:t>
      </w:r>
      <w:r w:rsidR="00025F62">
        <w:rPr>
          <w:color w:val="000000"/>
          <w:lang w:val="en-CA"/>
        </w:rPr>
        <w:t xml:space="preserve">among others, </w:t>
      </w:r>
      <w:r w:rsidR="00065096">
        <w:rPr>
          <w:color w:val="000000"/>
          <w:lang w:val="en-CA"/>
        </w:rPr>
        <w:t>and</w:t>
      </w:r>
      <w:r w:rsidR="0065782D">
        <w:rPr>
          <w:color w:val="000000"/>
          <w:lang w:val="en-CA"/>
        </w:rPr>
        <w:t>—</w:t>
      </w:r>
      <w:r w:rsidR="00065096">
        <w:rPr>
          <w:color w:val="000000"/>
          <w:lang w:val="en-CA"/>
        </w:rPr>
        <w:t>last but not least</w:t>
      </w:r>
      <w:r w:rsidR="0065782D">
        <w:rPr>
          <w:color w:val="000000"/>
          <w:lang w:val="en-CA"/>
        </w:rPr>
        <w:t>—</w:t>
      </w:r>
      <w:r w:rsidR="00065096">
        <w:rPr>
          <w:color w:val="000000"/>
          <w:lang w:val="en-CA"/>
        </w:rPr>
        <w:t>Canada)</w:t>
      </w:r>
      <w:r>
        <w:rPr>
          <w:color w:val="000000"/>
          <w:lang w:val="en-CA"/>
        </w:rPr>
        <w:t>.</w:t>
      </w:r>
      <w:r w:rsidR="00065096">
        <w:rPr>
          <w:color w:val="000000"/>
          <w:lang w:val="en-CA"/>
        </w:rPr>
        <w:t xml:space="preserve"> </w:t>
      </w:r>
    </w:p>
    <w:p w14:paraId="632768DF" w14:textId="77777777" w:rsidR="006643D3" w:rsidRPr="008B40CC" w:rsidRDefault="006643D3" w:rsidP="006643D3">
      <w:pPr>
        <w:pStyle w:val="NormalWeb"/>
        <w:rPr>
          <w:color w:val="000000"/>
          <w:lang w:val="en-CA"/>
        </w:rPr>
      </w:pPr>
    </w:p>
    <w:p w14:paraId="79EF128B" w14:textId="77777777" w:rsidR="006643D3" w:rsidRPr="000F0931" w:rsidRDefault="006643D3" w:rsidP="006643D3">
      <w:pPr>
        <w:pStyle w:val="NormalWeb"/>
        <w:rPr>
          <w:b/>
          <w:caps/>
          <w:color w:val="000000"/>
          <w:lang w:val="en-CA"/>
        </w:rPr>
      </w:pPr>
      <w:r w:rsidRPr="00B2312F">
        <w:rPr>
          <w:rStyle w:val="Strong"/>
          <w:caps/>
          <w:color w:val="000000"/>
          <w:lang w:val="en-CA"/>
        </w:rPr>
        <w:t>Proposed themes</w:t>
      </w:r>
      <w:r w:rsidRPr="000F0931">
        <w:rPr>
          <w:b/>
          <w:caps/>
          <w:color w:val="000000"/>
          <w:lang w:val="en-CA"/>
        </w:rPr>
        <w:t>:</w:t>
      </w:r>
    </w:p>
    <w:p w14:paraId="27364680" w14:textId="1074F5B8" w:rsidR="006643D3" w:rsidRPr="006643D3" w:rsidRDefault="006643D3" w:rsidP="00B2312F">
      <w:pPr>
        <w:pStyle w:val="NormalWeb"/>
        <w:ind w:left="708"/>
        <w:rPr>
          <w:color w:val="000000"/>
          <w:lang w:val="en-CA"/>
        </w:rPr>
      </w:pPr>
      <w:r w:rsidRPr="006643D3">
        <w:rPr>
          <w:color w:val="000000"/>
          <w:lang w:val="en-CA"/>
        </w:rPr>
        <w:t>-</w:t>
      </w:r>
      <w:r w:rsidR="009F733F">
        <w:rPr>
          <w:color w:val="000000"/>
          <w:lang w:val="en-CA"/>
        </w:rPr>
        <w:t xml:space="preserve"> </w:t>
      </w:r>
      <w:r w:rsidRPr="006643D3">
        <w:rPr>
          <w:color w:val="000000"/>
          <w:lang w:val="en-CA"/>
        </w:rPr>
        <w:t>Aboriginal and/versus colonial languages</w:t>
      </w:r>
    </w:p>
    <w:p w14:paraId="683B701E" w14:textId="77777777" w:rsidR="006643D3" w:rsidRDefault="006643D3" w:rsidP="00B2312F">
      <w:pPr>
        <w:pStyle w:val="NormalWeb"/>
        <w:ind w:left="708"/>
        <w:rPr>
          <w:color w:val="000000"/>
          <w:lang w:val="en-CA"/>
        </w:rPr>
      </w:pPr>
      <w:r w:rsidRPr="006643D3">
        <w:rPr>
          <w:color w:val="000000"/>
          <w:lang w:val="en-CA"/>
        </w:rPr>
        <w:t>- Cultural policies and institutions</w:t>
      </w:r>
    </w:p>
    <w:p w14:paraId="13238B21" w14:textId="77777777" w:rsidR="009F733F" w:rsidRDefault="009F733F" w:rsidP="00B2312F">
      <w:pPr>
        <w:pStyle w:val="NormalWeb"/>
        <w:ind w:left="708"/>
        <w:rPr>
          <w:color w:val="000000"/>
          <w:lang w:val="en-CA"/>
        </w:rPr>
      </w:pPr>
      <w:r w:rsidRPr="006643D3">
        <w:rPr>
          <w:color w:val="000000"/>
          <w:lang w:val="en-CA"/>
        </w:rPr>
        <w:t>- Education</w:t>
      </w:r>
    </w:p>
    <w:p w14:paraId="4B492403" w14:textId="77777777" w:rsidR="006643D3" w:rsidRPr="006643D3" w:rsidRDefault="006643D3" w:rsidP="00B2312F">
      <w:pPr>
        <w:pStyle w:val="NormalWeb"/>
        <w:ind w:left="708"/>
        <w:rPr>
          <w:color w:val="000000"/>
          <w:lang w:val="en-CA"/>
        </w:rPr>
      </w:pPr>
      <w:r w:rsidRPr="006643D3">
        <w:rPr>
          <w:color w:val="000000"/>
          <w:lang w:val="en-CA"/>
        </w:rPr>
        <w:t>- Government policies and institutions</w:t>
      </w:r>
    </w:p>
    <w:p w14:paraId="76014439" w14:textId="559D36E5" w:rsidR="009F733F" w:rsidRDefault="009F733F" w:rsidP="00B2312F">
      <w:pPr>
        <w:pStyle w:val="NormalWeb"/>
        <w:ind w:left="708"/>
        <w:rPr>
          <w:color w:val="000000"/>
          <w:lang w:val="en-CA"/>
        </w:rPr>
      </w:pPr>
      <w:r>
        <w:rPr>
          <w:color w:val="000000"/>
          <w:lang w:val="en-CA"/>
        </w:rPr>
        <w:t xml:space="preserve">- </w:t>
      </w:r>
      <w:r w:rsidRPr="006643D3">
        <w:rPr>
          <w:color w:val="000000"/>
          <w:lang w:val="en-CA"/>
        </w:rPr>
        <w:t>Language planning and the status of non-official languages</w:t>
      </w:r>
    </w:p>
    <w:p w14:paraId="2651AF95" w14:textId="1FF4F5B5" w:rsidR="00C31AD9" w:rsidRPr="006643D3" w:rsidRDefault="00C31AD9" w:rsidP="00B2312F">
      <w:pPr>
        <w:pStyle w:val="NormalWeb"/>
        <w:ind w:left="708"/>
        <w:rPr>
          <w:color w:val="000000"/>
          <w:lang w:val="en-CA"/>
        </w:rPr>
      </w:pPr>
      <w:r>
        <w:rPr>
          <w:color w:val="000000"/>
          <w:lang w:val="en-CA"/>
        </w:rPr>
        <w:t>- Language, information and technology</w:t>
      </w:r>
    </w:p>
    <w:p w14:paraId="5FC18278" w14:textId="77777777" w:rsidR="006643D3" w:rsidRPr="006643D3" w:rsidRDefault="006643D3" w:rsidP="00B2312F">
      <w:pPr>
        <w:pStyle w:val="NormalWeb"/>
        <w:ind w:left="708"/>
        <w:rPr>
          <w:color w:val="000000"/>
          <w:lang w:val="en-CA"/>
        </w:rPr>
      </w:pPr>
      <w:r w:rsidRPr="006643D3">
        <w:rPr>
          <w:color w:val="000000"/>
          <w:lang w:val="en-CA"/>
        </w:rPr>
        <w:t>- Laws and jurisprudence</w:t>
      </w:r>
    </w:p>
    <w:p w14:paraId="718BDEDC" w14:textId="0B4FDB17" w:rsidR="009F733F" w:rsidRPr="006643D3" w:rsidRDefault="009F733F" w:rsidP="00B2312F">
      <w:pPr>
        <w:pStyle w:val="NormalWeb"/>
        <w:ind w:left="708"/>
        <w:rPr>
          <w:color w:val="000000"/>
          <w:lang w:val="en-CA"/>
        </w:rPr>
      </w:pPr>
      <w:r>
        <w:rPr>
          <w:color w:val="000000"/>
          <w:lang w:val="en-CA"/>
        </w:rPr>
        <w:t xml:space="preserve">- </w:t>
      </w:r>
      <w:r w:rsidRPr="006643D3">
        <w:rPr>
          <w:color w:val="000000"/>
          <w:lang w:val="en-CA"/>
        </w:rPr>
        <w:t>Translation</w:t>
      </w:r>
    </w:p>
    <w:p w14:paraId="1DB7191A" w14:textId="418FEDDD" w:rsidR="00544AD1" w:rsidRPr="006643D3" w:rsidRDefault="009F733F" w:rsidP="000F0931">
      <w:pPr>
        <w:pStyle w:val="NormalWeb"/>
        <w:rPr>
          <w:color w:val="000000"/>
          <w:lang w:val="en-CA"/>
        </w:rPr>
      </w:pPr>
      <w:r w:rsidRPr="006643D3">
        <w:rPr>
          <w:color w:val="000000"/>
          <w:lang w:val="en-CA"/>
        </w:rPr>
        <w:t xml:space="preserve"> </w:t>
      </w:r>
      <w:r w:rsidR="006643D3" w:rsidRPr="006643D3">
        <w:rPr>
          <w:color w:val="000000"/>
          <w:lang w:val="en-CA"/>
        </w:rPr>
        <w:t> </w:t>
      </w:r>
    </w:p>
    <w:p w14:paraId="144AB651" w14:textId="77777777" w:rsidR="008B40CC" w:rsidRPr="008B40CC" w:rsidRDefault="008B40CC" w:rsidP="008B40C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8B40CC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Papers that compare and contrast another model with Canadian model(s) are particularly welcome.</w:t>
      </w:r>
    </w:p>
    <w:p w14:paraId="7FEC325B" w14:textId="77777777" w:rsidR="002B24AE" w:rsidRDefault="002B24AE" w:rsidP="002B24AE">
      <w:pPr>
        <w:pStyle w:val="NormalWeb"/>
        <w:rPr>
          <w:color w:val="000000"/>
          <w:lang w:val="en-CA"/>
        </w:rPr>
      </w:pPr>
      <w:r>
        <w:rPr>
          <w:color w:val="000000"/>
          <w:lang w:val="en-CA"/>
        </w:rPr>
        <w:t>The conference languages will be English and French.</w:t>
      </w:r>
    </w:p>
    <w:p w14:paraId="2354C745" w14:textId="77777777" w:rsidR="002B24AE" w:rsidRDefault="002B24AE" w:rsidP="002B24AE">
      <w:pPr>
        <w:pStyle w:val="NormalWeb"/>
        <w:rPr>
          <w:color w:val="000000"/>
          <w:lang w:val="en-CA"/>
        </w:rPr>
      </w:pPr>
    </w:p>
    <w:p w14:paraId="066D5F70" w14:textId="20590D3D" w:rsidR="002B24AE" w:rsidRDefault="002B24AE" w:rsidP="002B24AE">
      <w:pPr>
        <w:pStyle w:val="NormalWeb"/>
        <w:rPr>
          <w:color w:val="000000"/>
          <w:lang w:val="en-CA"/>
        </w:rPr>
      </w:pPr>
      <w:r>
        <w:rPr>
          <w:color w:val="000000"/>
          <w:lang w:val="en-CA"/>
        </w:rPr>
        <w:t xml:space="preserve">Please send your </w:t>
      </w:r>
      <w:r w:rsidR="0065782D">
        <w:rPr>
          <w:color w:val="000000"/>
          <w:lang w:val="en-CA"/>
        </w:rPr>
        <w:t xml:space="preserve">300-word </w:t>
      </w:r>
      <w:r>
        <w:rPr>
          <w:color w:val="000000"/>
          <w:lang w:val="en-CA"/>
        </w:rPr>
        <w:t>proposal in English or French</w:t>
      </w:r>
      <w:r w:rsidR="00A96A03">
        <w:rPr>
          <w:color w:val="000000"/>
          <w:lang w:val="en-CA"/>
        </w:rPr>
        <w:t xml:space="preserve"> </w:t>
      </w:r>
      <w:r w:rsidR="00993905">
        <w:rPr>
          <w:color w:val="000000"/>
          <w:lang w:val="en-CA"/>
        </w:rPr>
        <w:t xml:space="preserve">along </w:t>
      </w:r>
      <w:r w:rsidR="00A96A03">
        <w:rPr>
          <w:color w:val="000000"/>
          <w:lang w:val="en-CA"/>
        </w:rPr>
        <w:t>with</w:t>
      </w:r>
      <w:r w:rsidR="0065782D">
        <w:rPr>
          <w:color w:val="000000"/>
          <w:lang w:val="en-CA"/>
        </w:rPr>
        <w:t xml:space="preserve"> the completed </w:t>
      </w:r>
      <w:r w:rsidR="00827F40">
        <w:rPr>
          <w:color w:val="000000"/>
          <w:lang w:val="en-CA"/>
        </w:rPr>
        <w:t xml:space="preserve">attached </w:t>
      </w:r>
      <w:r w:rsidR="0065782D">
        <w:rPr>
          <w:color w:val="000000"/>
          <w:lang w:val="en-CA"/>
        </w:rPr>
        <w:t>f</w:t>
      </w:r>
      <w:r>
        <w:rPr>
          <w:color w:val="000000"/>
          <w:lang w:val="en-CA"/>
        </w:rPr>
        <w:t xml:space="preserve">orm to </w:t>
      </w:r>
      <w:r w:rsidRPr="008622C1">
        <w:rPr>
          <w:color w:val="000000"/>
          <w:u w:val="single"/>
          <w:lang w:val="en-CA"/>
        </w:rPr>
        <w:t>the three conference organizers</w:t>
      </w:r>
      <w:r>
        <w:rPr>
          <w:color w:val="000000"/>
          <w:lang w:val="en-CA"/>
        </w:rPr>
        <w:t xml:space="preserve">: Jane </w:t>
      </w:r>
      <w:proofErr w:type="spellStart"/>
      <w:r>
        <w:rPr>
          <w:color w:val="000000"/>
          <w:lang w:val="en-CA"/>
        </w:rPr>
        <w:t>Koustas</w:t>
      </w:r>
      <w:proofErr w:type="spellEnd"/>
      <w:r>
        <w:rPr>
          <w:color w:val="000000"/>
          <w:lang w:val="en-CA"/>
        </w:rPr>
        <w:t xml:space="preserve"> (</w:t>
      </w:r>
      <w:hyperlink r:id="rId8" w:history="1">
        <w:r w:rsidRPr="008F0045">
          <w:rPr>
            <w:rStyle w:val="Hyperlink"/>
            <w:lang w:val="en-CA"/>
          </w:rPr>
          <w:t>jkoustas@brocku.ca</w:t>
        </w:r>
      </w:hyperlink>
      <w:r>
        <w:rPr>
          <w:color w:val="000000"/>
          <w:lang w:val="en-CA"/>
        </w:rPr>
        <w:t>), Gillian Lane-Mercier (</w:t>
      </w:r>
      <w:hyperlink r:id="rId9" w:history="1">
        <w:r w:rsidRPr="008F0045">
          <w:rPr>
            <w:rStyle w:val="Hyperlink"/>
            <w:lang w:val="en-CA"/>
          </w:rPr>
          <w:t>Gillian.lane-mercier@mcgill.ca</w:t>
        </w:r>
      </w:hyperlink>
      <w:r>
        <w:rPr>
          <w:color w:val="000000"/>
          <w:lang w:val="en-CA"/>
        </w:rPr>
        <w:t xml:space="preserve">) and Denise </w:t>
      </w:r>
      <w:proofErr w:type="spellStart"/>
      <w:r>
        <w:rPr>
          <w:color w:val="000000"/>
          <w:lang w:val="en-CA"/>
        </w:rPr>
        <w:t>Merkle</w:t>
      </w:r>
      <w:proofErr w:type="spellEnd"/>
      <w:r>
        <w:rPr>
          <w:color w:val="000000"/>
          <w:lang w:val="en-CA"/>
        </w:rPr>
        <w:t xml:space="preserve"> (</w:t>
      </w:r>
      <w:hyperlink r:id="rId10" w:history="1">
        <w:r w:rsidRPr="00257418">
          <w:rPr>
            <w:rStyle w:val="Hyperlink"/>
            <w:lang w:val="en-CA"/>
          </w:rPr>
          <w:t>denise.merkle@umoncton.ca</w:t>
        </w:r>
      </w:hyperlink>
      <w:r>
        <w:rPr>
          <w:color w:val="000000"/>
          <w:lang w:val="en-CA"/>
        </w:rPr>
        <w:t>).</w:t>
      </w:r>
    </w:p>
    <w:p w14:paraId="1140F9ED" w14:textId="77777777" w:rsidR="00544AD1" w:rsidRPr="006643D3" w:rsidRDefault="00544AD1" w:rsidP="00544AD1">
      <w:pPr>
        <w:pStyle w:val="NormalWeb"/>
        <w:rPr>
          <w:color w:val="000000"/>
          <w:lang w:val="en-CA"/>
        </w:rPr>
      </w:pPr>
    </w:p>
    <w:p w14:paraId="4F58752E" w14:textId="77777777" w:rsidR="00502457" w:rsidRDefault="00502457" w:rsidP="005A2014">
      <w:pPr>
        <w:pStyle w:val="NormalWeb"/>
        <w:spacing w:line="276" w:lineRule="auto"/>
        <w:rPr>
          <w:b/>
          <w:color w:val="000000"/>
          <w:lang w:val="en-CA"/>
        </w:rPr>
      </w:pPr>
    </w:p>
    <w:p w14:paraId="04C0AAEE" w14:textId="6EBAA032" w:rsidR="00544AD1" w:rsidRPr="00B2312F" w:rsidRDefault="00B2312F" w:rsidP="005A2014">
      <w:pPr>
        <w:pStyle w:val="NormalWeb"/>
        <w:spacing w:line="276" w:lineRule="auto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KEY DATES</w:t>
      </w:r>
    </w:p>
    <w:p w14:paraId="7D63FBF6" w14:textId="2B95F95C" w:rsidR="00B2312F" w:rsidRPr="0099341D" w:rsidRDefault="00B2312F" w:rsidP="005A2014">
      <w:pPr>
        <w:pStyle w:val="NormalWeb"/>
        <w:numPr>
          <w:ilvl w:val="0"/>
          <w:numId w:val="1"/>
        </w:numPr>
        <w:spacing w:line="276" w:lineRule="auto"/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Deadline for submission of paper proposals: </w:t>
      </w:r>
      <w:r w:rsidRPr="005A2014">
        <w:rPr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May 2015</w:t>
      </w:r>
      <w:r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EF7D0B" w14:textId="0EEACE69" w:rsidR="002B24AE" w:rsidRPr="0099341D" w:rsidRDefault="002B24AE" w:rsidP="005A2014">
      <w:pPr>
        <w:pStyle w:val="NormalWeb"/>
        <w:numPr>
          <w:ilvl w:val="0"/>
          <w:numId w:val="1"/>
        </w:numPr>
        <w:spacing w:line="276" w:lineRule="auto"/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Deadline for sending out acceptance and rejection letters: June 2015.</w:t>
      </w:r>
    </w:p>
    <w:p w14:paraId="772479B2" w14:textId="22D15097" w:rsidR="00544AD1" w:rsidRPr="0099341D" w:rsidRDefault="00544AD1" w:rsidP="005A2014">
      <w:pPr>
        <w:pStyle w:val="NormalWeb"/>
        <w:numPr>
          <w:ilvl w:val="0"/>
          <w:numId w:val="1"/>
        </w:numPr>
        <w:spacing w:line="276" w:lineRule="auto"/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Deadline for submission of </w:t>
      </w:r>
      <w:r w:rsidR="000F0931"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preliminary </w:t>
      </w:r>
      <w:r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articles</w:t>
      </w:r>
      <w:r w:rsidR="00144055"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144055" w:rsidRPr="005A2014">
        <w:rPr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March 2016</w:t>
      </w:r>
      <w:r w:rsidR="005A2014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643D3"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E136EB" w14:textId="530D7E7B" w:rsidR="00544AD1" w:rsidRPr="0099341D" w:rsidRDefault="00544AD1" w:rsidP="00B2312F">
      <w:pPr>
        <w:pStyle w:val="NormalWeb"/>
        <w:numPr>
          <w:ilvl w:val="0"/>
          <w:numId w:val="1"/>
        </w:numPr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Deadline for </w:t>
      </w:r>
      <w:r w:rsidR="00580CDA"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submission of </w:t>
      </w:r>
      <w:r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definitive article</w:t>
      </w:r>
      <w:r w:rsidR="003A4148"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99341D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5A2014">
        <w:rPr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June 2016</w:t>
      </w:r>
      <w:r w:rsidR="005A2014">
        <w:rPr>
          <w:color w:val="000000" w:themeColor="text1"/>
          <w:u w:val="singl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77C6339" w14:textId="77777777" w:rsidR="00544AD1" w:rsidRPr="006643D3" w:rsidRDefault="00544AD1" w:rsidP="00544AD1">
      <w:pPr>
        <w:pStyle w:val="NormalWeb"/>
        <w:rPr>
          <w:color w:val="000000"/>
          <w:lang w:val="en-CA"/>
        </w:rPr>
      </w:pPr>
      <w:r w:rsidRPr="006643D3">
        <w:rPr>
          <w:color w:val="000000"/>
          <w:lang w:val="en-CA"/>
        </w:rPr>
        <w:t> </w:t>
      </w:r>
    </w:p>
    <w:p w14:paraId="3ECAD605" w14:textId="77777777" w:rsidR="00502457" w:rsidRDefault="00502457" w:rsidP="00544AD1">
      <w:pPr>
        <w:pStyle w:val="NormalWeb"/>
        <w:rPr>
          <w:b/>
          <w:color w:val="000000"/>
          <w:lang w:val="en-CA"/>
        </w:rPr>
      </w:pPr>
    </w:p>
    <w:p w14:paraId="6E9AFD2F" w14:textId="17AC0F12" w:rsidR="00544AD1" w:rsidRPr="00827F40" w:rsidRDefault="00544AD1" w:rsidP="00544AD1">
      <w:pPr>
        <w:pStyle w:val="NormalWeb"/>
        <w:rPr>
          <w:color w:val="000000"/>
        </w:rPr>
      </w:pPr>
      <w:r w:rsidRPr="00827F40">
        <w:rPr>
          <w:b/>
          <w:color w:val="000000"/>
        </w:rPr>
        <w:t>VENUE</w:t>
      </w:r>
      <w:r w:rsidR="00502457" w:rsidRPr="00827F40">
        <w:rPr>
          <w:b/>
          <w:color w:val="000000"/>
        </w:rPr>
        <w:t xml:space="preserve">: </w:t>
      </w:r>
      <w:r w:rsidR="00F352C2" w:rsidRPr="00827F40">
        <w:rPr>
          <w:color w:val="000000"/>
        </w:rPr>
        <w:t xml:space="preserve">McGill </w:t>
      </w:r>
      <w:proofErr w:type="spellStart"/>
      <w:r w:rsidR="00F352C2" w:rsidRPr="00827F40">
        <w:rPr>
          <w:color w:val="000000"/>
        </w:rPr>
        <w:t>University</w:t>
      </w:r>
      <w:proofErr w:type="spellEnd"/>
      <w:r w:rsidR="00F352C2" w:rsidRPr="00827F40">
        <w:rPr>
          <w:color w:val="000000"/>
        </w:rPr>
        <w:t xml:space="preserve"> (</w:t>
      </w:r>
      <w:r w:rsidRPr="00827F40">
        <w:rPr>
          <w:color w:val="000000"/>
        </w:rPr>
        <w:t>Montréa</w:t>
      </w:r>
      <w:r w:rsidR="006643D3" w:rsidRPr="00827F40">
        <w:rPr>
          <w:color w:val="000000"/>
        </w:rPr>
        <w:t>l</w:t>
      </w:r>
      <w:r w:rsidR="00B2312F" w:rsidRPr="00827F40">
        <w:rPr>
          <w:color w:val="000000"/>
        </w:rPr>
        <w:t>, Québec, Canada</w:t>
      </w:r>
      <w:r w:rsidR="00F352C2" w:rsidRPr="00827F40">
        <w:rPr>
          <w:color w:val="000000"/>
        </w:rPr>
        <w:t>)</w:t>
      </w:r>
    </w:p>
    <w:p w14:paraId="6C3C21FC" w14:textId="77777777" w:rsidR="00507E4C" w:rsidRPr="00827F40" w:rsidRDefault="00507E4C" w:rsidP="00544AD1">
      <w:pPr>
        <w:pStyle w:val="NormalWeb"/>
        <w:rPr>
          <w:color w:val="000000"/>
        </w:rPr>
      </w:pPr>
    </w:p>
    <w:p w14:paraId="59F0BCDA" w14:textId="2641A603" w:rsidR="00507E4C" w:rsidRPr="00650853" w:rsidRDefault="00827F40" w:rsidP="00544AD1">
      <w:pPr>
        <w:pStyle w:val="NormalWeb"/>
        <w:rPr>
          <w:b/>
          <w:color w:val="000000"/>
          <w:u w:val="single"/>
          <w:lang w:val="en-CA"/>
        </w:rPr>
      </w:pPr>
      <w:r>
        <w:rPr>
          <w:b/>
          <w:color w:val="000000"/>
          <w:u w:val="single"/>
          <w:lang w:val="en-CA"/>
        </w:rPr>
        <w:t>Academic</w:t>
      </w:r>
      <w:r w:rsidR="00507E4C" w:rsidRPr="00650853">
        <w:rPr>
          <w:b/>
          <w:color w:val="000000"/>
          <w:u w:val="single"/>
          <w:lang w:val="en-CA"/>
        </w:rPr>
        <w:t xml:space="preserve"> committee</w:t>
      </w:r>
    </w:p>
    <w:p w14:paraId="7F2A4D92" w14:textId="778085D8" w:rsidR="00507E4C" w:rsidRDefault="00507E4C" w:rsidP="00544AD1">
      <w:pPr>
        <w:pStyle w:val="NormalWeb"/>
        <w:rPr>
          <w:color w:val="000000"/>
          <w:lang w:val="en-CA"/>
        </w:rPr>
      </w:pPr>
      <w:r>
        <w:rPr>
          <w:color w:val="000000"/>
          <w:lang w:val="en-CA"/>
        </w:rPr>
        <w:t>Linda Cardinal</w:t>
      </w:r>
      <w:r w:rsidR="00D04E15">
        <w:rPr>
          <w:color w:val="000000"/>
          <w:lang w:val="en-CA"/>
        </w:rPr>
        <w:t>, University of Ottawa</w:t>
      </w:r>
    </w:p>
    <w:p w14:paraId="53988D4E" w14:textId="44B53A0B" w:rsidR="00D04E15" w:rsidRDefault="00D04E15" w:rsidP="00544AD1">
      <w:pPr>
        <w:pStyle w:val="NormalWeb"/>
        <w:rPr>
          <w:color w:val="000000"/>
          <w:lang w:val="en-CA"/>
        </w:rPr>
      </w:pPr>
      <w:r>
        <w:rPr>
          <w:color w:val="000000"/>
          <w:lang w:val="en-CA"/>
        </w:rPr>
        <w:t xml:space="preserve">Maeve </w:t>
      </w:r>
      <w:proofErr w:type="spellStart"/>
      <w:r>
        <w:rPr>
          <w:color w:val="000000"/>
          <w:lang w:val="en-CA"/>
        </w:rPr>
        <w:t>Conrick</w:t>
      </w:r>
      <w:proofErr w:type="spellEnd"/>
      <w:r>
        <w:rPr>
          <w:color w:val="000000"/>
          <w:lang w:val="en-CA"/>
        </w:rPr>
        <w:t>, University College Dublin</w:t>
      </w:r>
    </w:p>
    <w:p w14:paraId="1E71DD41" w14:textId="2189F629" w:rsidR="00D04E15" w:rsidRDefault="00D04E15" w:rsidP="00544AD1">
      <w:pPr>
        <w:pStyle w:val="NormalWeb"/>
        <w:rPr>
          <w:color w:val="000000"/>
          <w:lang w:val="en-CA"/>
        </w:rPr>
      </w:pPr>
      <w:r>
        <w:rPr>
          <w:color w:val="000000"/>
          <w:lang w:val="en-CA"/>
        </w:rPr>
        <w:t>Michael Cronin, City University Dublin</w:t>
      </w:r>
    </w:p>
    <w:p w14:paraId="6EA2C8C3" w14:textId="4954E414" w:rsidR="00507E4C" w:rsidRPr="00D04E15" w:rsidRDefault="00507E4C" w:rsidP="00544AD1">
      <w:pPr>
        <w:pStyle w:val="NormalWeb"/>
        <w:rPr>
          <w:color w:val="000000"/>
        </w:rPr>
      </w:pPr>
      <w:r w:rsidRPr="00D04E15">
        <w:rPr>
          <w:color w:val="000000"/>
        </w:rPr>
        <w:t xml:space="preserve">Valérie </w:t>
      </w:r>
      <w:proofErr w:type="spellStart"/>
      <w:r w:rsidRPr="00D04E15">
        <w:rPr>
          <w:color w:val="000000"/>
        </w:rPr>
        <w:t>Dullion</w:t>
      </w:r>
      <w:proofErr w:type="spellEnd"/>
      <w:r w:rsidR="00D04E15" w:rsidRPr="00D04E15">
        <w:rPr>
          <w:color w:val="000000"/>
        </w:rPr>
        <w:t>, Université de Genève</w:t>
      </w:r>
    </w:p>
    <w:p w14:paraId="0326A6FE" w14:textId="269EEF80" w:rsidR="00507E4C" w:rsidRPr="00507E4C" w:rsidRDefault="00507E4C" w:rsidP="00544AD1">
      <w:pPr>
        <w:pStyle w:val="NormalWeb"/>
        <w:rPr>
          <w:color w:val="000000"/>
        </w:rPr>
      </w:pPr>
      <w:r w:rsidRPr="00507E4C">
        <w:rPr>
          <w:color w:val="000000"/>
        </w:rPr>
        <w:t xml:space="preserve">François </w:t>
      </w:r>
      <w:proofErr w:type="spellStart"/>
      <w:r w:rsidRPr="00507E4C">
        <w:rPr>
          <w:color w:val="000000"/>
        </w:rPr>
        <w:t>Grin</w:t>
      </w:r>
      <w:proofErr w:type="spellEnd"/>
      <w:r w:rsidR="00D04E15">
        <w:rPr>
          <w:color w:val="000000"/>
        </w:rPr>
        <w:t>, Université de Genève</w:t>
      </w:r>
    </w:p>
    <w:p w14:paraId="64EB423B" w14:textId="77777777" w:rsidR="005159A2" w:rsidRPr="005159A2" w:rsidRDefault="005159A2" w:rsidP="00544AD1">
      <w:pPr>
        <w:pStyle w:val="NormalWeb"/>
        <w:rPr>
          <w:color w:val="000000"/>
          <w:lang w:val="en-CA"/>
        </w:rPr>
      </w:pPr>
      <w:proofErr w:type="spellStart"/>
      <w:r w:rsidRPr="005159A2">
        <w:rPr>
          <w:color w:val="000000"/>
          <w:lang w:val="en-CA"/>
        </w:rPr>
        <w:t>Ilse</w:t>
      </w:r>
      <w:proofErr w:type="spellEnd"/>
      <w:r w:rsidRPr="005159A2">
        <w:rPr>
          <w:color w:val="000000"/>
          <w:lang w:val="en-CA"/>
        </w:rPr>
        <w:t xml:space="preserve"> </w:t>
      </w:r>
      <w:proofErr w:type="spellStart"/>
      <w:r w:rsidRPr="005159A2">
        <w:rPr>
          <w:color w:val="000000"/>
          <w:lang w:val="en-CA"/>
        </w:rPr>
        <w:t>Feinauer</w:t>
      </w:r>
      <w:proofErr w:type="spellEnd"/>
      <w:r w:rsidRPr="005159A2">
        <w:rPr>
          <w:color w:val="000000"/>
          <w:lang w:val="en-CA"/>
        </w:rPr>
        <w:t>, Stellenbosch University, South Africa</w:t>
      </w:r>
    </w:p>
    <w:p w14:paraId="65374E2D" w14:textId="3058B3F7" w:rsidR="00507E4C" w:rsidRPr="00827F40" w:rsidRDefault="00507E4C" w:rsidP="00544AD1">
      <w:pPr>
        <w:pStyle w:val="NormalWeb"/>
        <w:rPr>
          <w:color w:val="000000"/>
          <w:lang w:val="en-CA"/>
        </w:rPr>
      </w:pPr>
      <w:r w:rsidRPr="00827F40">
        <w:rPr>
          <w:color w:val="000000"/>
          <w:lang w:val="en-CA"/>
        </w:rPr>
        <w:t>Jane Koustas</w:t>
      </w:r>
      <w:r w:rsidR="00D04E15" w:rsidRPr="00827F40">
        <w:rPr>
          <w:color w:val="000000"/>
          <w:lang w:val="en-CA"/>
        </w:rPr>
        <w:t>, Brock University</w:t>
      </w:r>
    </w:p>
    <w:p w14:paraId="15BEF1F0" w14:textId="2C7DA014" w:rsidR="00507E4C" w:rsidRPr="00827F40" w:rsidRDefault="00507E4C" w:rsidP="00544AD1">
      <w:pPr>
        <w:pStyle w:val="NormalWeb"/>
        <w:rPr>
          <w:color w:val="000000"/>
          <w:lang w:val="en-CA"/>
        </w:rPr>
      </w:pPr>
      <w:r w:rsidRPr="00827F40">
        <w:rPr>
          <w:color w:val="000000"/>
          <w:lang w:val="en-CA"/>
        </w:rPr>
        <w:t>Gillian Lane-Mercier</w:t>
      </w:r>
      <w:r w:rsidR="00D04E15" w:rsidRPr="00827F40">
        <w:rPr>
          <w:color w:val="000000"/>
          <w:lang w:val="en-CA"/>
        </w:rPr>
        <w:t>, McGill University</w:t>
      </w:r>
    </w:p>
    <w:p w14:paraId="0E27AF19" w14:textId="6A72ECAA" w:rsidR="00507E4C" w:rsidRPr="00507E4C" w:rsidRDefault="00507E4C" w:rsidP="00544AD1">
      <w:pPr>
        <w:pStyle w:val="NormalWeb"/>
        <w:rPr>
          <w:color w:val="000000"/>
        </w:rPr>
      </w:pPr>
      <w:r w:rsidRPr="00507E4C">
        <w:rPr>
          <w:color w:val="000000"/>
        </w:rPr>
        <w:t>Denise Merkle</w:t>
      </w:r>
      <w:r w:rsidR="00D04E15">
        <w:rPr>
          <w:color w:val="000000"/>
        </w:rPr>
        <w:t>, Université de Moncton</w:t>
      </w:r>
    </w:p>
    <w:p w14:paraId="0389DE3A" w14:textId="55EE27F3" w:rsidR="00507E4C" w:rsidRPr="00507E4C" w:rsidRDefault="00507E4C" w:rsidP="00544AD1">
      <w:pPr>
        <w:pStyle w:val="NormalWeb"/>
        <w:rPr>
          <w:color w:val="000000"/>
        </w:rPr>
      </w:pPr>
      <w:r w:rsidRPr="00507E4C">
        <w:rPr>
          <w:color w:val="000000"/>
        </w:rPr>
        <w:t xml:space="preserve">Reine </w:t>
      </w:r>
      <w:proofErr w:type="spellStart"/>
      <w:r w:rsidRPr="00507E4C">
        <w:rPr>
          <w:color w:val="000000"/>
        </w:rPr>
        <w:t>Meylaerts</w:t>
      </w:r>
      <w:proofErr w:type="spellEnd"/>
      <w:r w:rsidR="00D04E15">
        <w:rPr>
          <w:color w:val="000000"/>
        </w:rPr>
        <w:t>, K. U. Leuven</w:t>
      </w:r>
    </w:p>
    <w:p w14:paraId="3C07139D" w14:textId="3617F7C6" w:rsidR="00507E4C" w:rsidRPr="00D04E15" w:rsidRDefault="00507E4C" w:rsidP="00544AD1">
      <w:pPr>
        <w:pStyle w:val="NormalWeb"/>
        <w:rPr>
          <w:color w:val="000000"/>
        </w:rPr>
      </w:pPr>
      <w:proofErr w:type="spellStart"/>
      <w:r w:rsidRPr="00D04E15">
        <w:rPr>
          <w:color w:val="000000"/>
        </w:rPr>
        <w:t>Vanam</w:t>
      </w:r>
      <w:r w:rsidR="00D04E15" w:rsidRPr="00D04E15">
        <w:rPr>
          <w:color w:val="000000"/>
        </w:rPr>
        <w:t>al</w:t>
      </w:r>
      <w:r w:rsidRPr="00D04E15">
        <w:rPr>
          <w:color w:val="000000"/>
        </w:rPr>
        <w:t>a</w:t>
      </w:r>
      <w:proofErr w:type="spellEnd"/>
      <w:r w:rsidRPr="00D04E15">
        <w:rPr>
          <w:color w:val="000000"/>
        </w:rPr>
        <w:t xml:space="preserve"> </w:t>
      </w:r>
      <w:proofErr w:type="spellStart"/>
      <w:r w:rsidRPr="00D04E15">
        <w:rPr>
          <w:color w:val="000000"/>
        </w:rPr>
        <w:t>Viswan</w:t>
      </w:r>
      <w:r w:rsidR="00D04E15" w:rsidRPr="00D04E15">
        <w:rPr>
          <w:color w:val="000000"/>
        </w:rPr>
        <w:t>a</w:t>
      </w:r>
      <w:r w:rsidRPr="00D04E15">
        <w:rPr>
          <w:color w:val="000000"/>
        </w:rPr>
        <w:t>tha</w:t>
      </w:r>
      <w:proofErr w:type="spellEnd"/>
      <w:r w:rsidR="00D04E15">
        <w:rPr>
          <w:color w:val="000000"/>
        </w:rPr>
        <w:t>,</w:t>
      </w:r>
      <w:r w:rsidR="00650853">
        <w:rPr>
          <w:color w:val="000000"/>
        </w:rPr>
        <w:t xml:space="preserve"> </w:t>
      </w:r>
      <w:proofErr w:type="spellStart"/>
      <w:r w:rsidR="00650853">
        <w:rPr>
          <w:color w:val="000000"/>
        </w:rPr>
        <w:t>Azim</w:t>
      </w:r>
      <w:proofErr w:type="spellEnd"/>
      <w:r w:rsidR="00650853">
        <w:rPr>
          <w:color w:val="000000"/>
        </w:rPr>
        <w:t xml:space="preserve"> </w:t>
      </w:r>
      <w:proofErr w:type="spellStart"/>
      <w:r w:rsidR="00650853">
        <w:rPr>
          <w:color w:val="000000"/>
        </w:rPr>
        <w:t>Premji</w:t>
      </w:r>
      <w:proofErr w:type="spellEnd"/>
      <w:r w:rsidR="00650853">
        <w:rPr>
          <w:color w:val="000000"/>
        </w:rPr>
        <w:t xml:space="preserve"> </w:t>
      </w:r>
      <w:proofErr w:type="spellStart"/>
      <w:r w:rsidR="00650853">
        <w:rPr>
          <w:color w:val="000000"/>
        </w:rPr>
        <w:t>University</w:t>
      </w:r>
      <w:proofErr w:type="spellEnd"/>
      <w:r w:rsidR="00D04E15">
        <w:rPr>
          <w:color w:val="000000"/>
        </w:rPr>
        <w:t xml:space="preserve"> </w:t>
      </w:r>
    </w:p>
    <w:p w14:paraId="4F7D1EB2" w14:textId="77777777" w:rsidR="00507E4C" w:rsidRPr="00D04E15" w:rsidRDefault="00507E4C" w:rsidP="00544AD1">
      <w:pPr>
        <w:pStyle w:val="NormalWeb"/>
        <w:rPr>
          <w:color w:val="000000"/>
        </w:rPr>
      </w:pPr>
    </w:p>
    <w:sectPr w:rsidR="00507E4C" w:rsidRPr="00D04E15" w:rsidSect="005159A2">
      <w:footerReference w:type="default" r:id="rId11"/>
      <w:pgSz w:w="12240" w:h="15840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72E1E" w14:textId="77777777" w:rsidR="006F1723" w:rsidRDefault="006F1723" w:rsidP="006A0F66">
      <w:pPr>
        <w:spacing w:after="0" w:line="240" w:lineRule="auto"/>
      </w:pPr>
      <w:r>
        <w:separator/>
      </w:r>
    </w:p>
  </w:endnote>
  <w:endnote w:type="continuationSeparator" w:id="0">
    <w:p w14:paraId="30A980BE" w14:textId="77777777" w:rsidR="006F1723" w:rsidRDefault="006F1723" w:rsidP="006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E1DD" w14:textId="6D20E435" w:rsidR="006A0F66" w:rsidRPr="006A0F66" w:rsidRDefault="0050245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15</w:t>
    </w:r>
    <w:r w:rsidR="006A0F66" w:rsidRPr="006A0F6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6A0F66" w:rsidRPr="006A0F66">
      <w:rPr>
        <w:rFonts w:ascii="Times New Roman" w:hAnsi="Times New Roman" w:cs="Times New Roman"/>
        <w:sz w:val="20"/>
        <w:szCs w:val="20"/>
      </w:rPr>
      <w:t>February</w:t>
    </w:r>
    <w:proofErr w:type="spellEnd"/>
    <w:r w:rsidR="006A0F66" w:rsidRPr="006A0F66">
      <w:rPr>
        <w:rFonts w:ascii="Times New Roman" w:hAnsi="Times New Roman" w:cs="Times New Roman"/>
        <w:sz w:val="20"/>
        <w:szCs w:val="20"/>
      </w:rPr>
      <w:t xml:space="preserve"> 2015</w:t>
    </w:r>
  </w:p>
  <w:p w14:paraId="623686F0" w14:textId="77777777" w:rsidR="006A0F66" w:rsidRDefault="006A0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E4B8" w14:textId="77777777" w:rsidR="006F1723" w:rsidRDefault="006F1723" w:rsidP="006A0F66">
      <w:pPr>
        <w:spacing w:after="0" w:line="240" w:lineRule="auto"/>
      </w:pPr>
      <w:r>
        <w:separator/>
      </w:r>
    </w:p>
  </w:footnote>
  <w:footnote w:type="continuationSeparator" w:id="0">
    <w:p w14:paraId="4F86E6B8" w14:textId="77777777" w:rsidR="006F1723" w:rsidRDefault="006F1723" w:rsidP="006A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B0D"/>
    <w:multiLevelType w:val="hybridMultilevel"/>
    <w:tmpl w:val="4EB60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41805"/>
    <w:multiLevelType w:val="hybridMultilevel"/>
    <w:tmpl w:val="C18EF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D1"/>
    <w:rsid w:val="00025F62"/>
    <w:rsid w:val="00036B38"/>
    <w:rsid w:val="00064B1F"/>
    <w:rsid w:val="00065096"/>
    <w:rsid w:val="000777F6"/>
    <w:rsid w:val="000915BF"/>
    <w:rsid w:val="000F0931"/>
    <w:rsid w:val="00144055"/>
    <w:rsid w:val="00167692"/>
    <w:rsid w:val="001A78ED"/>
    <w:rsid w:val="002913BC"/>
    <w:rsid w:val="002B24AE"/>
    <w:rsid w:val="002C2D70"/>
    <w:rsid w:val="002F1FB7"/>
    <w:rsid w:val="00383E9E"/>
    <w:rsid w:val="003A4148"/>
    <w:rsid w:val="003A7AFB"/>
    <w:rsid w:val="003E0D80"/>
    <w:rsid w:val="004C7C5E"/>
    <w:rsid w:val="00502457"/>
    <w:rsid w:val="00507E4C"/>
    <w:rsid w:val="005159A2"/>
    <w:rsid w:val="00544AD1"/>
    <w:rsid w:val="005516DE"/>
    <w:rsid w:val="00580CDA"/>
    <w:rsid w:val="005A2014"/>
    <w:rsid w:val="00642A03"/>
    <w:rsid w:val="00650853"/>
    <w:rsid w:val="0065782D"/>
    <w:rsid w:val="006643D3"/>
    <w:rsid w:val="00677411"/>
    <w:rsid w:val="006A0F66"/>
    <w:rsid w:val="006B7870"/>
    <w:rsid w:val="006C627B"/>
    <w:rsid w:val="006F1723"/>
    <w:rsid w:val="00793F28"/>
    <w:rsid w:val="007A1FD4"/>
    <w:rsid w:val="00827F40"/>
    <w:rsid w:val="00847A6F"/>
    <w:rsid w:val="008622C1"/>
    <w:rsid w:val="008B40CC"/>
    <w:rsid w:val="0099341D"/>
    <w:rsid w:val="00993905"/>
    <w:rsid w:val="009F733F"/>
    <w:rsid w:val="00A96A03"/>
    <w:rsid w:val="00AB3A64"/>
    <w:rsid w:val="00B2312F"/>
    <w:rsid w:val="00B24E5E"/>
    <w:rsid w:val="00BE2A1F"/>
    <w:rsid w:val="00C31AD9"/>
    <w:rsid w:val="00C563BC"/>
    <w:rsid w:val="00D04E15"/>
    <w:rsid w:val="00EC3D05"/>
    <w:rsid w:val="00F352C2"/>
    <w:rsid w:val="00F5053C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7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544A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43D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F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66"/>
  </w:style>
  <w:style w:type="paragraph" w:styleId="Footer">
    <w:name w:val="footer"/>
    <w:basedOn w:val="Normal"/>
    <w:link w:val="FooterChar"/>
    <w:uiPriority w:val="99"/>
    <w:unhideWhenUsed/>
    <w:rsid w:val="006A0F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544A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43D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F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66"/>
  </w:style>
  <w:style w:type="paragraph" w:styleId="Footer">
    <w:name w:val="footer"/>
    <w:basedOn w:val="Normal"/>
    <w:link w:val="FooterChar"/>
    <w:uiPriority w:val="99"/>
    <w:unhideWhenUsed/>
    <w:rsid w:val="006A0F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ustas@brocku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nise.merkle@umonct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lian.lane-mercier@mcgil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Merkle</dc:creator>
  <cp:lastModifiedBy>JFD</cp:lastModifiedBy>
  <cp:revision>2</cp:revision>
  <dcterms:created xsi:type="dcterms:W3CDTF">2015-02-25T21:15:00Z</dcterms:created>
  <dcterms:modified xsi:type="dcterms:W3CDTF">2015-02-25T21:15:00Z</dcterms:modified>
</cp:coreProperties>
</file>