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0B6D4" w14:textId="08901ADB" w:rsidR="00B66DB9" w:rsidRDefault="00B66DB9">
      <w:pPr>
        <w:rPr>
          <w:rFonts w:ascii="Times New Roman" w:hAnsi="Times New Roman" w:cs="Times New Roman"/>
          <w:b/>
        </w:rPr>
      </w:pPr>
      <w:bookmarkStart w:id="0" w:name="_GoBack"/>
      <w:bookmarkEnd w:id="0"/>
      <w:r>
        <w:rPr>
          <w:rFonts w:ascii="Times New Roman" w:hAnsi="Times New Roman" w:cs="Times New Roman"/>
          <w:b/>
        </w:rPr>
        <w:t>APPEL À COMMUNICATIONS</w:t>
      </w:r>
    </w:p>
    <w:p w14:paraId="44281145" w14:textId="12711B01" w:rsidR="00D108CB" w:rsidRDefault="00D108CB" w:rsidP="003055F8">
      <w:pPr>
        <w:rPr>
          <w:rFonts w:ascii="Times New Roman" w:hAnsi="Times New Roman" w:cs="Times New Roman"/>
          <w:b/>
        </w:rPr>
      </w:pPr>
      <w:r>
        <w:rPr>
          <w:rFonts w:ascii="Times New Roman" w:hAnsi="Times New Roman" w:cs="Times New Roman"/>
          <w:b/>
        </w:rPr>
        <w:t>La sécurité linguistique des minorités : réflexions autour des promesses et des pièges de la complétude institutionnelle</w:t>
      </w:r>
    </w:p>
    <w:p w14:paraId="7054682F" w14:textId="77777777" w:rsidR="00B66DB9" w:rsidRDefault="00B66DB9" w:rsidP="003055F8">
      <w:pPr>
        <w:rPr>
          <w:rFonts w:ascii="Times New Roman" w:hAnsi="Times New Roman" w:cs="Times New Roman"/>
          <w:b/>
        </w:rPr>
      </w:pPr>
    </w:p>
    <w:p w14:paraId="05E6DE5B" w14:textId="457F53D3" w:rsidR="00B66DB9" w:rsidRPr="003055F8" w:rsidRDefault="00B66DB9" w:rsidP="00B66DB9">
      <w:pPr>
        <w:rPr>
          <w:rFonts w:ascii="Times New Roman" w:hAnsi="Times New Roman" w:cs="Times New Roman"/>
          <w:b/>
        </w:rPr>
      </w:pPr>
      <w:r>
        <w:rPr>
          <w:rFonts w:ascii="Times New Roman" w:hAnsi="Times New Roman" w:cs="Times New Roman"/>
          <w:b/>
        </w:rPr>
        <w:t>Congrès de la SQSP</w:t>
      </w:r>
    </w:p>
    <w:p w14:paraId="04ECF01A" w14:textId="77777777" w:rsidR="00B66DB9" w:rsidRPr="003055F8" w:rsidRDefault="00B66DB9" w:rsidP="00B66DB9">
      <w:pPr>
        <w:rPr>
          <w:rFonts w:ascii="Times New Roman" w:hAnsi="Times New Roman" w:cs="Times New Roman"/>
          <w:b/>
        </w:rPr>
      </w:pPr>
      <w:r>
        <w:rPr>
          <w:rFonts w:ascii="Times New Roman" w:hAnsi="Times New Roman" w:cs="Times New Roman"/>
          <w:b/>
        </w:rPr>
        <w:t>Université Concordia</w:t>
      </w:r>
    </w:p>
    <w:p w14:paraId="7B2A60FC" w14:textId="5E8F8223" w:rsidR="003055F8" w:rsidRPr="00B66DB9" w:rsidRDefault="00B66DB9">
      <w:pPr>
        <w:rPr>
          <w:rFonts w:ascii="Times New Roman" w:hAnsi="Times New Roman" w:cs="Times New Roman"/>
          <w:b/>
        </w:rPr>
      </w:pPr>
      <w:r>
        <w:rPr>
          <w:rFonts w:ascii="Times New Roman" w:hAnsi="Times New Roman" w:cs="Times New Roman"/>
          <w:b/>
        </w:rPr>
        <w:t>20 au 22 mai</w:t>
      </w:r>
      <w:r w:rsidRPr="003055F8">
        <w:rPr>
          <w:rFonts w:ascii="Times New Roman" w:hAnsi="Times New Roman" w:cs="Times New Roman"/>
          <w:b/>
        </w:rPr>
        <w:t xml:space="preserve"> 2015</w:t>
      </w:r>
    </w:p>
    <w:p w14:paraId="42D91BE7" w14:textId="77777777" w:rsidR="00E2193E" w:rsidRDefault="00E2193E">
      <w:pPr>
        <w:rPr>
          <w:rFonts w:ascii="Times New Roman" w:hAnsi="Times New Roman" w:cs="Times New Roman"/>
        </w:rPr>
      </w:pPr>
    </w:p>
    <w:p w14:paraId="6E7F0363" w14:textId="37062B8B" w:rsidR="00B66DB9" w:rsidRPr="00B66DB9" w:rsidRDefault="00B66DB9" w:rsidP="00B66DB9">
      <w:pPr>
        <w:rPr>
          <w:rFonts w:ascii="Times New Roman" w:hAnsi="Times New Roman" w:cs="Times New Roman"/>
          <w:b/>
        </w:rPr>
      </w:pPr>
      <w:r w:rsidRPr="00B66DB9">
        <w:rPr>
          <w:rFonts w:ascii="Times New Roman" w:hAnsi="Times New Roman" w:cs="Times New Roman"/>
          <w:b/>
        </w:rPr>
        <w:t>Organisateurs</w:t>
      </w:r>
      <w:r>
        <w:rPr>
          <w:rFonts w:ascii="Times New Roman" w:hAnsi="Times New Roman" w:cs="Times New Roman"/>
          <w:b/>
        </w:rPr>
        <w:t xml:space="preserve"> de l’atelier</w:t>
      </w:r>
    </w:p>
    <w:p w14:paraId="54AC0661" w14:textId="0D739D59" w:rsidR="00B66DB9" w:rsidRPr="00B66DB9" w:rsidRDefault="00B66DB9" w:rsidP="00B66DB9">
      <w:pPr>
        <w:rPr>
          <w:rFonts w:ascii="Times New Roman" w:hAnsi="Times New Roman" w:cs="Times New Roman"/>
          <w:b/>
        </w:rPr>
      </w:pPr>
      <w:r w:rsidRPr="00B66DB9">
        <w:rPr>
          <w:rFonts w:ascii="Times New Roman" w:hAnsi="Times New Roman" w:cs="Times New Roman"/>
          <w:b/>
        </w:rPr>
        <w:t>Linda Cardinal, Université d’Ottawa</w:t>
      </w:r>
    </w:p>
    <w:p w14:paraId="7B3ED1E8" w14:textId="4370D3F7" w:rsidR="00B66DB9" w:rsidRPr="00B66DB9" w:rsidRDefault="00B66DB9" w:rsidP="00B66DB9">
      <w:pPr>
        <w:rPr>
          <w:rFonts w:ascii="Times New Roman" w:hAnsi="Times New Roman" w:cs="Times New Roman"/>
          <w:b/>
        </w:rPr>
      </w:pPr>
      <w:r w:rsidRPr="00B66DB9">
        <w:rPr>
          <w:rFonts w:ascii="Times New Roman" w:hAnsi="Times New Roman" w:cs="Times New Roman"/>
          <w:b/>
        </w:rPr>
        <w:t>Rémi Léger, Université Simon Fraser</w:t>
      </w:r>
    </w:p>
    <w:p w14:paraId="66F5605F" w14:textId="77777777" w:rsidR="00B66DB9" w:rsidRDefault="00B66DB9">
      <w:pPr>
        <w:rPr>
          <w:rFonts w:ascii="Times New Roman" w:hAnsi="Times New Roman" w:cs="Times New Roman"/>
        </w:rPr>
      </w:pPr>
    </w:p>
    <w:p w14:paraId="6D37340E" w14:textId="5F6DC0F6" w:rsidR="00E4056E" w:rsidRDefault="00FB448E" w:rsidP="00E4056E">
      <w:pPr>
        <w:ind w:firstLine="720"/>
        <w:rPr>
          <w:rFonts w:ascii="Times New Roman" w:hAnsi="Times New Roman" w:cs="Times New Roman"/>
        </w:rPr>
      </w:pPr>
      <w:r>
        <w:rPr>
          <w:rFonts w:ascii="Times New Roman" w:hAnsi="Times New Roman" w:cs="Times New Roman"/>
        </w:rPr>
        <w:t>Au cours des vingt dernières années, nombre d’</w:t>
      </w:r>
      <w:r w:rsidR="005A5EA2">
        <w:rPr>
          <w:rFonts w:ascii="Times New Roman" w:hAnsi="Times New Roman" w:cs="Times New Roman"/>
        </w:rPr>
        <w:t xml:space="preserve">options institutionnelles </w:t>
      </w:r>
      <w:r w:rsidR="00C962CF">
        <w:rPr>
          <w:rFonts w:ascii="Times New Roman" w:hAnsi="Times New Roman" w:cs="Times New Roman"/>
        </w:rPr>
        <w:t>on</w:t>
      </w:r>
      <w:r w:rsidR="00807EC7">
        <w:rPr>
          <w:rFonts w:ascii="Times New Roman" w:hAnsi="Times New Roman" w:cs="Times New Roman"/>
        </w:rPr>
        <w:t>t été mises de l’avant pour</w:t>
      </w:r>
      <w:r w:rsidR="00604524">
        <w:rPr>
          <w:rFonts w:ascii="Times New Roman" w:hAnsi="Times New Roman" w:cs="Times New Roman"/>
        </w:rPr>
        <w:t xml:space="preserve"> répondre aux</w:t>
      </w:r>
      <w:r w:rsidR="00972795">
        <w:rPr>
          <w:rFonts w:ascii="Times New Roman" w:hAnsi="Times New Roman" w:cs="Times New Roman"/>
        </w:rPr>
        <w:t xml:space="preserve"> </w:t>
      </w:r>
      <w:r w:rsidR="00C962CF">
        <w:rPr>
          <w:rFonts w:ascii="Times New Roman" w:hAnsi="Times New Roman" w:cs="Times New Roman"/>
        </w:rPr>
        <w:t>exigences de justice et d’égalité</w:t>
      </w:r>
      <w:r w:rsidR="00AB169D">
        <w:rPr>
          <w:rFonts w:ascii="Times New Roman" w:hAnsi="Times New Roman" w:cs="Times New Roman"/>
        </w:rPr>
        <w:t xml:space="preserve"> </w:t>
      </w:r>
      <w:r>
        <w:rPr>
          <w:rFonts w:ascii="Times New Roman" w:hAnsi="Times New Roman" w:cs="Times New Roman"/>
        </w:rPr>
        <w:t>des minorités</w:t>
      </w:r>
      <w:r w:rsidR="00C962CF">
        <w:rPr>
          <w:rFonts w:ascii="Times New Roman" w:hAnsi="Times New Roman" w:cs="Times New Roman"/>
        </w:rPr>
        <w:t>. P</w:t>
      </w:r>
      <w:r w:rsidR="00807EC7">
        <w:rPr>
          <w:rFonts w:ascii="Times New Roman" w:hAnsi="Times New Roman" w:cs="Times New Roman"/>
        </w:rPr>
        <w:t xml:space="preserve">armi les réponses apportées, mentionnons le </w:t>
      </w:r>
      <w:r w:rsidR="00C962CF">
        <w:rPr>
          <w:rFonts w:ascii="Times New Roman" w:hAnsi="Times New Roman" w:cs="Times New Roman"/>
        </w:rPr>
        <w:t>fédéralisme multinational ou asymétrique, l’autonomie politique, l’autonomie non-territoriale ou culturelle</w:t>
      </w:r>
      <w:r w:rsidR="00130913">
        <w:rPr>
          <w:rFonts w:ascii="Times New Roman" w:hAnsi="Times New Roman" w:cs="Times New Roman"/>
        </w:rPr>
        <w:t>.</w:t>
      </w:r>
      <w:r w:rsidR="000F5B79">
        <w:rPr>
          <w:rFonts w:ascii="Times New Roman" w:hAnsi="Times New Roman" w:cs="Times New Roman"/>
        </w:rPr>
        <w:t xml:space="preserve"> </w:t>
      </w:r>
      <w:r w:rsidR="00184648">
        <w:rPr>
          <w:rFonts w:ascii="Times New Roman" w:hAnsi="Times New Roman" w:cs="Times New Roman"/>
        </w:rPr>
        <w:t>Cet atelier</w:t>
      </w:r>
      <w:r w:rsidR="000F5B79">
        <w:rPr>
          <w:rFonts w:ascii="Times New Roman" w:hAnsi="Times New Roman" w:cs="Times New Roman"/>
        </w:rPr>
        <w:t xml:space="preserve"> </w:t>
      </w:r>
      <w:r w:rsidR="00604524">
        <w:rPr>
          <w:rFonts w:ascii="Times New Roman" w:hAnsi="Times New Roman" w:cs="Times New Roman"/>
        </w:rPr>
        <w:t xml:space="preserve">propose d’étudier </w:t>
      </w:r>
      <w:r w:rsidR="00E4056E">
        <w:rPr>
          <w:rFonts w:ascii="Times New Roman" w:hAnsi="Times New Roman" w:cs="Times New Roman"/>
        </w:rPr>
        <w:t>l’idée de</w:t>
      </w:r>
      <w:r w:rsidR="00604524">
        <w:rPr>
          <w:rFonts w:ascii="Times New Roman" w:hAnsi="Times New Roman" w:cs="Times New Roman"/>
        </w:rPr>
        <w:t xml:space="preserve"> complétude institutionnelle </w:t>
      </w:r>
      <w:r w:rsidR="00E76A52">
        <w:rPr>
          <w:rFonts w:ascii="Times New Roman" w:hAnsi="Times New Roman" w:cs="Times New Roman"/>
        </w:rPr>
        <w:t>dans le but d’</w:t>
      </w:r>
      <w:r w:rsidR="000F5B79">
        <w:rPr>
          <w:rFonts w:ascii="Times New Roman" w:hAnsi="Times New Roman" w:cs="Times New Roman"/>
        </w:rPr>
        <w:t>approfondir l</w:t>
      </w:r>
      <w:r w:rsidR="00E4056E">
        <w:rPr>
          <w:rFonts w:ascii="Times New Roman" w:hAnsi="Times New Roman" w:cs="Times New Roman"/>
        </w:rPr>
        <w:t>a question d</w:t>
      </w:r>
      <w:r w:rsidR="000F5B79">
        <w:rPr>
          <w:rFonts w:ascii="Times New Roman" w:hAnsi="Times New Roman" w:cs="Times New Roman"/>
        </w:rPr>
        <w:t>e</w:t>
      </w:r>
      <w:r w:rsidR="00E4056E">
        <w:rPr>
          <w:rFonts w:ascii="Times New Roman" w:hAnsi="Times New Roman" w:cs="Times New Roman"/>
        </w:rPr>
        <w:t>s modalités de reconnaissance des minorités, en particulier pour les minorités territorialement dispersées.</w:t>
      </w:r>
    </w:p>
    <w:p w14:paraId="794E057D" w14:textId="77777777" w:rsidR="00E4056E" w:rsidRDefault="00E4056E" w:rsidP="00E4056E">
      <w:pPr>
        <w:ind w:firstLine="720"/>
        <w:rPr>
          <w:rFonts w:ascii="Times New Roman" w:hAnsi="Times New Roman" w:cs="Times New Roman"/>
        </w:rPr>
      </w:pPr>
    </w:p>
    <w:p w14:paraId="26096DC4" w14:textId="64AA9B2A" w:rsidR="001B2854" w:rsidRDefault="00E4056E" w:rsidP="001B2854">
      <w:pPr>
        <w:ind w:firstLine="720"/>
        <w:rPr>
          <w:rFonts w:ascii="Times New Roman" w:hAnsi="Times New Roman" w:cs="Times New Roman"/>
        </w:rPr>
      </w:pPr>
      <w:r>
        <w:rPr>
          <w:rFonts w:ascii="Times New Roman" w:hAnsi="Times New Roman" w:cs="Times New Roman"/>
        </w:rPr>
        <w:t>Le sociologue canadien Raymond</w:t>
      </w:r>
      <w:r w:rsidR="00130913">
        <w:rPr>
          <w:rFonts w:ascii="Times New Roman" w:hAnsi="Times New Roman" w:cs="Times New Roman"/>
        </w:rPr>
        <w:t xml:space="preserve"> Breton a été </w:t>
      </w:r>
      <w:r>
        <w:rPr>
          <w:rFonts w:ascii="Times New Roman" w:hAnsi="Times New Roman" w:cs="Times New Roman"/>
        </w:rPr>
        <w:t xml:space="preserve">le premier à utiliser le concept </w:t>
      </w:r>
      <w:r w:rsidR="00604524">
        <w:rPr>
          <w:rFonts w:ascii="Times New Roman" w:hAnsi="Times New Roman" w:cs="Times New Roman"/>
        </w:rPr>
        <w:t>de complétude institutionnelle</w:t>
      </w:r>
      <w:r>
        <w:rPr>
          <w:rFonts w:ascii="Times New Roman" w:hAnsi="Times New Roman" w:cs="Times New Roman"/>
        </w:rPr>
        <w:t xml:space="preserve"> pour l’étude des minorités</w:t>
      </w:r>
      <w:r w:rsidR="003821E9">
        <w:rPr>
          <w:rFonts w:ascii="Times New Roman" w:hAnsi="Times New Roman" w:cs="Times New Roman"/>
        </w:rPr>
        <w:t xml:space="preserve">. Selon Breton, </w:t>
      </w:r>
      <w:r w:rsidR="002832FC">
        <w:rPr>
          <w:rFonts w:ascii="Times New Roman" w:hAnsi="Times New Roman" w:cs="Times New Roman"/>
        </w:rPr>
        <w:t>plus une minorité possède des institutions qui lui sont propres, plus elle est portée à s’épanouir.</w:t>
      </w:r>
      <w:r w:rsidR="000F5B79">
        <w:rPr>
          <w:rFonts w:ascii="Times New Roman" w:hAnsi="Times New Roman" w:cs="Times New Roman"/>
        </w:rPr>
        <w:t xml:space="preserve"> </w:t>
      </w:r>
      <w:r w:rsidR="002832FC">
        <w:rPr>
          <w:rFonts w:ascii="Times New Roman" w:hAnsi="Times New Roman" w:cs="Times New Roman"/>
        </w:rPr>
        <w:t xml:space="preserve">Les travaux de Breton ont une résonnance particulière </w:t>
      </w:r>
      <w:r w:rsidR="00604524">
        <w:rPr>
          <w:rFonts w:ascii="Times New Roman" w:hAnsi="Times New Roman" w:cs="Times New Roman"/>
        </w:rPr>
        <w:t>au sein des minorités francophones au</w:t>
      </w:r>
      <w:r w:rsidR="00BE14B2">
        <w:rPr>
          <w:rFonts w:ascii="Times New Roman" w:hAnsi="Times New Roman" w:cs="Times New Roman"/>
        </w:rPr>
        <w:t xml:space="preserve"> Canada</w:t>
      </w:r>
      <w:r w:rsidR="000F5B79">
        <w:rPr>
          <w:rFonts w:ascii="Times New Roman" w:hAnsi="Times New Roman" w:cs="Times New Roman"/>
        </w:rPr>
        <w:t xml:space="preserve">. </w:t>
      </w:r>
      <w:r w:rsidR="00604524">
        <w:rPr>
          <w:rFonts w:ascii="Times New Roman" w:hAnsi="Times New Roman" w:cs="Times New Roman"/>
        </w:rPr>
        <w:t>De</w:t>
      </w:r>
      <w:r w:rsidR="00E33BD2">
        <w:rPr>
          <w:rFonts w:ascii="Times New Roman" w:hAnsi="Times New Roman" w:cs="Times New Roman"/>
        </w:rPr>
        <w:t xml:space="preserve"> nouvelles avancées </w:t>
      </w:r>
      <w:r w:rsidR="00604524">
        <w:rPr>
          <w:rFonts w:ascii="Times New Roman" w:hAnsi="Times New Roman" w:cs="Times New Roman"/>
        </w:rPr>
        <w:t>dans le domaine des droits linguistiques au Canada ont aussi contribué à élever l</w:t>
      </w:r>
      <w:r w:rsidR="00E33BD2">
        <w:rPr>
          <w:rFonts w:ascii="Times New Roman" w:hAnsi="Times New Roman" w:cs="Times New Roman"/>
        </w:rPr>
        <w:t xml:space="preserve">a notion </w:t>
      </w:r>
      <w:r w:rsidR="00604524">
        <w:rPr>
          <w:rFonts w:ascii="Times New Roman" w:hAnsi="Times New Roman" w:cs="Times New Roman"/>
        </w:rPr>
        <w:t xml:space="preserve">de complétude institutionnelle </w:t>
      </w:r>
      <w:r w:rsidR="00E33BD2">
        <w:rPr>
          <w:rFonts w:ascii="Times New Roman" w:hAnsi="Times New Roman" w:cs="Times New Roman"/>
        </w:rPr>
        <w:t>au rang de principe de justice</w:t>
      </w:r>
      <w:r w:rsidR="00604524">
        <w:rPr>
          <w:rFonts w:ascii="Times New Roman" w:hAnsi="Times New Roman" w:cs="Times New Roman"/>
        </w:rPr>
        <w:t xml:space="preserve"> </w:t>
      </w:r>
      <w:r w:rsidR="00E33BD2">
        <w:rPr>
          <w:rFonts w:ascii="Times New Roman" w:hAnsi="Times New Roman" w:cs="Times New Roman"/>
        </w:rPr>
        <w:t>dans le cadre d’une décision portant sur la sauvegarde d’un centre hospitalier de langue française</w:t>
      </w:r>
      <w:r w:rsidR="00604524">
        <w:rPr>
          <w:rFonts w:ascii="Times New Roman" w:hAnsi="Times New Roman" w:cs="Times New Roman"/>
        </w:rPr>
        <w:t xml:space="preserve"> à Ottawa. </w:t>
      </w:r>
      <w:r>
        <w:rPr>
          <w:rFonts w:ascii="Times New Roman" w:hAnsi="Times New Roman" w:cs="Times New Roman"/>
        </w:rPr>
        <w:t>En effet, s</w:t>
      </w:r>
      <w:r w:rsidR="00604524">
        <w:rPr>
          <w:rFonts w:ascii="Times New Roman" w:hAnsi="Times New Roman" w:cs="Times New Roman"/>
        </w:rPr>
        <w:t>erions-nous en présence d’</w:t>
      </w:r>
      <w:r>
        <w:rPr>
          <w:rFonts w:ascii="Times New Roman" w:hAnsi="Times New Roman" w:cs="Times New Roman"/>
        </w:rPr>
        <w:t>un nouveau principe de justice</w:t>
      </w:r>
      <w:r w:rsidR="00604524">
        <w:rPr>
          <w:rFonts w:ascii="Times New Roman" w:hAnsi="Times New Roman" w:cs="Times New Roman"/>
        </w:rPr>
        <w:t xml:space="preserve"> pour évaluer les exigences de justice et d’égalité des minorités? </w:t>
      </w:r>
      <w:r w:rsidR="001B2854">
        <w:rPr>
          <w:rFonts w:ascii="Times New Roman" w:hAnsi="Times New Roman" w:cs="Times New Roman"/>
        </w:rPr>
        <w:t>Comment le principe de complétude institutionnelle permet-il de jeter un autre regard sur les revendications ou actions des Bretons ou des Basques en France, des Hongrois en Roumanie, en Slovaquie ou en Serbie, des francophones dans la Vallée d’Aoste ou au Canada, des germanophones en Belgique, des Sorabes ou des Frisons en Allemagne ?</w:t>
      </w:r>
    </w:p>
    <w:p w14:paraId="61AAE8D5" w14:textId="59383DAC" w:rsidR="00254CF3" w:rsidRDefault="00254CF3" w:rsidP="00E4056E">
      <w:pPr>
        <w:ind w:firstLine="720"/>
        <w:rPr>
          <w:rFonts w:ascii="Times New Roman" w:hAnsi="Times New Roman" w:cs="Times New Roman"/>
        </w:rPr>
      </w:pPr>
    </w:p>
    <w:p w14:paraId="68460080" w14:textId="109078B5" w:rsidR="00BE14B2" w:rsidRDefault="00800C94" w:rsidP="00E4056E">
      <w:pPr>
        <w:ind w:firstLine="720"/>
        <w:rPr>
          <w:rFonts w:ascii="Times New Roman" w:hAnsi="Times New Roman" w:cs="Times New Roman"/>
        </w:rPr>
      </w:pPr>
      <w:r>
        <w:rPr>
          <w:rFonts w:ascii="Times New Roman" w:hAnsi="Times New Roman" w:cs="Times New Roman"/>
        </w:rPr>
        <w:t>Cet atelier</w:t>
      </w:r>
      <w:r w:rsidR="00BE14B2">
        <w:rPr>
          <w:rFonts w:ascii="Times New Roman" w:hAnsi="Times New Roman" w:cs="Times New Roman"/>
        </w:rPr>
        <w:t xml:space="preserve"> s’adresse à tous ceux et celles qui étudient</w:t>
      </w:r>
      <w:r w:rsidR="00254CF3">
        <w:rPr>
          <w:rFonts w:ascii="Times New Roman" w:hAnsi="Times New Roman" w:cs="Times New Roman"/>
        </w:rPr>
        <w:t xml:space="preserve"> la question des modalités de la reconnaissance des minorités</w:t>
      </w:r>
      <w:r w:rsidR="00E4056E">
        <w:rPr>
          <w:rFonts w:ascii="Times New Roman" w:hAnsi="Times New Roman" w:cs="Times New Roman"/>
        </w:rPr>
        <w:t>. Nous invitons les projets de communications qui permettront d’évaluer la notion de complétude institutionnelle comme principe de justice. Nous souhaitons également</w:t>
      </w:r>
      <w:r w:rsidR="00E76A52">
        <w:rPr>
          <w:rFonts w:ascii="Times New Roman" w:hAnsi="Times New Roman" w:cs="Times New Roman"/>
        </w:rPr>
        <w:t xml:space="preserve"> recevoir</w:t>
      </w:r>
      <w:r w:rsidR="001B2854">
        <w:rPr>
          <w:rFonts w:ascii="Times New Roman" w:hAnsi="Times New Roman" w:cs="Times New Roman"/>
        </w:rPr>
        <w:t xml:space="preserve"> des projets d’études de cas de l’action des minorités à partir de la notion </w:t>
      </w:r>
      <w:r w:rsidR="00254CF3">
        <w:rPr>
          <w:rFonts w:ascii="Times New Roman" w:hAnsi="Times New Roman" w:cs="Times New Roman"/>
        </w:rPr>
        <w:t xml:space="preserve">de complétude institutionnelle. </w:t>
      </w:r>
      <w:r>
        <w:rPr>
          <w:rFonts w:ascii="Times New Roman" w:hAnsi="Times New Roman" w:cs="Times New Roman"/>
        </w:rPr>
        <w:t>Enfin, les projets abordant la question</w:t>
      </w:r>
      <w:r w:rsidR="008D30EB">
        <w:rPr>
          <w:rFonts w:ascii="Times New Roman" w:hAnsi="Times New Roman" w:cs="Times New Roman"/>
        </w:rPr>
        <w:t xml:space="preserve"> plus générale</w:t>
      </w:r>
      <w:r>
        <w:rPr>
          <w:rFonts w:ascii="Times New Roman" w:hAnsi="Times New Roman" w:cs="Times New Roman"/>
        </w:rPr>
        <w:t xml:space="preserve"> </w:t>
      </w:r>
      <w:r w:rsidR="000F3496">
        <w:rPr>
          <w:rFonts w:ascii="Times New Roman" w:hAnsi="Times New Roman" w:cs="Times New Roman"/>
        </w:rPr>
        <w:t xml:space="preserve">de la relation entre les langues et le territoire </w:t>
      </w:r>
      <w:r>
        <w:rPr>
          <w:rFonts w:ascii="Times New Roman" w:hAnsi="Times New Roman" w:cs="Times New Roman"/>
        </w:rPr>
        <w:t xml:space="preserve">sont aussi les bienvenus.  </w:t>
      </w:r>
    </w:p>
    <w:p w14:paraId="000F73E0" w14:textId="77777777" w:rsidR="001B2854" w:rsidRDefault="001B2854" w:rsidP="00B66DB9">
      <w:pPr>
        <w:rPr>
          <w:rFonts w:ascii="Times New Roman" w:hAnsi="Times New Roman" w:cs="Times New Roman"/>
        </w:rPr>
      </w:pPr>
    </w:p>
    <w:p w14:paraId="42806835" w14:textId="10BE326E" w:rsidR="00B66DB9" w:rsidRDefault="00B66DB9" w:rsidP="00B66DB9">
      <w:pPr>
        <w:rPr>
          <w:rFonts w:ascii="Times New Roman" w:hAnsi="Times New Roman" w:cs="Times New Roman"/>
        </w:rPr>
      </w:pPr>
      <w:r>
        <w:rPr>
          <w:rFonts w:ascii="Times New Roman" w:hAnsi="Times New Roman" w:cs="Times New Roman"/>
        </w:rPr>
        <w:t>Modalités de proposition d’une communication</w:t>
      </w:r>
    </w:p>
    <w:p w14:paraId="70A1F844" w14:textId="43ECC759" w:rsidR="00B66DB9" w:rsidRDefault="00B66DB9" w:rsidP="00B66DB9">
      <w:pPr>
        <w:pStyle w:val="ListParagraph"/>
        <w:numPr>
          <w:ilvl w:val="0"/>
          <w:numId w:val="3"/>
        </w:numPr>
        <w:rPr>
          <w:rFonts w:ascii="Times New Roman" w:hAnsi="Times New Roman" w:cs="Times New Roman"/>
        </w:rPr>
      </w:pPr>
      <w:r>
        <w:rPr>
          <w:rFonts w:ascii="Times New Roman" w:hAnsi="Times New Roman" w:cs="Times New Roman"/>
        </w:rPr>
        <w:t>Résumé de la communication d’</w:t>
      </w:r>
      <w:r w:rsidR="00E76A52">
        <w:rPr>
          <w:rFonts w:ascii="Times New Roman" w:hAnsi="Times New Roman" w:cs="Times New Roman"/>
        </w:rPr>
        <w:t>environ 250</w:t>
      </w:r>
      <w:r>
        <w:rPr>
          <w:rFonts w:ascii="Times New Roman" w:hAnsi="Times New Roman" w:cs="Times New Roman"/>
        </w:rPr>
        <w:t xml:space="preserve"> mots</w:t>
      </w:r>
      <w:r w:rsidR="00E76A52">
        <w:rPr>
          <w:rFonts w:ascii="Times New Roman" w:hAnsi="Times New Roman" w:cs="Times New Roman"/>
        </w:rPr>
        <w:t> ;</w:t>
      </w:r>
    </w:p>
    <w:p w14:paraId="6DDC830C" w14:textId="72F1BF82" w:rsidR="00B66DB9" w:rsidRDefault="00B66DB9" w:rsidP="00B66DB9">
      <w:pPr>
        <w:pStyle w:val="ListParagraph"/>
        <w:numPr>
          <w:ilvl w:val="0"/>
          <w:numId w:val="3"/>
        </w:numPr>
        <w:rPr>
          <w:rFonts w:ascii="Times New Roman" w:hAnsi="Times New Roman" w:cs="Times New Roman"/>
        </w:rPr>
      </w:pPr>
      <w:r>
        <w:rPr>
          <w:rFonts w:ascii="Times New Roman" w:hAnsi="Times New Roman" w:cs="Times New Roman"/>
        </w:rPr>
        <w:t>Coordonnées exactes (nom, fonction, établissement, adresse électronique) de chaque présentateur ou présentatrice</w:t>
      </w:r>
      <w:r w:rsidR="00E76A52">
        <w:rPr>
          <w:rFonts w:ascii="Times New Roman" w:hAnsi="Times New Roman" w:cs="Times New Roman"/>
        </w:rPr>
        <w:t> ;</w:t>
      </w:r>
    </w:p>
    <w:p w14:paraId="6BDD1524" w14:textId="0570FD1D" w:rsidR="001B2854" w:rsidRPr="00B66DB9" w:rsidRDefault="00E76A52" w:rsidP="00B66DB9">
      <w:pPr>
        <w:pStyle w:val="ListParagraph"/>
        <w:numPr>
          <w:ilvl w:val="0"/>
          <w:numId w:val="3"/>
        </w:numPr>
        <w:rPr>
          <w:rFonts w:ascii="Times New Roman" w:hAnsi="Times New Roman" w:cs="Times New Roman"/>
        </w:rPr>
      </w:pPr>
      <w:r>
        <w:rPr>
          <w:rFonts w:ascii="Times New Roman" w:hAnsi="Times New Roman" w:cs="Times New Roman"/>
        </w:rPr>
        <w:t>Prière de soumettre votre résumé de communication et vos coordonnées exactes</w:t>
      </w:r>
      <w:r w:rsidR="00B66DB9" w:rsidRPr="00B66DB9">
        <w:rPr>
          <w:rFonts w:ascii="Times New Roman" w:hAnsi="Times New Roman" w:cs="Times New Roman"/>
        </w:rPr>
        <w:t xml:space="preserve"> </w:t>
      </w:r>
      <w:r w:rsidR="00E2193E" w:rsidRPr="00B66DB9">
        <w:rPr>
          <w:rFonts w:ascii="Times New Roman" w:hAnsi="Times New Roman" w:cs="Times New Roman"/>
        </w:rPr>
        <w:t xml:space="preserve">à </w:t>
      </w:r>
      <w:r w:rsidR="00B66DB9" w:rsidRPr="00B66DB9">
        <w:rPr>
          <w:rFonts w:ascii="Times New Roman" w:hAnsi="Times New Roman" w:cs="Times New Roman"/>
        </w:rPr>
        <w:t>rleger@sfu.ca au plus tard le lundi 5 janvier 2015</w:t>
      </w:r>
      <w:r>
        <w:rPr>
          <w:rFonts w:ascii="Times New Roman" w:hAnsi="Times New Roman" w:cs="Times New Roman"/>
        </w:rPr>
        <w:t>.</w:t>
      </w:r>
    </w:p>
    <w:p w14:paraId="3CDEF3D6" w14:textId="77777777" w:rsidR="00B66DB9" w:rsidRDefault="00B66DB9" w:rsidP="00B66DB9">
      <w:pPr>
        <w:rPr>
          <w:rFonts w:ascii="Times New Roman" w:hAnsi="Times New Roman" w:cs="Times New Roman"/>
        </w:rPr>
      </w:pPr>
    </w:p>
    <w:p w14:paraId="270CC72F" w14:textId="77777777" w:rsidR="00B66DB9" w:rsidRDefault="00B66DB9">
      <w:pPr>
        <w:rPr>
          <w:rFonts w:ascii="Times New Roman" w:hAnsi="Times New Roman" w:cs="Times New Roman"/>
        </w:rPr>
      </w:pPr>
    </w:p>
    <w:p w14:paraId="1EE9C500" w14:textId="0344A193" w:rsidR="00E33BD2" w:rsidRPr="00E33BD2" w:rsidRDefault="00E2193E">
      <w:pPr>
        <w:rPr>
          <w:rFonts w:ascii="Times New Roman" w:hAnsi="Times New Roman" w:cs="Times New Roman"/>
          <w:b/>
        </w:rPr>
      </w:pPr>
      <w:r>
        <w:rPr>
          <w:rFonts w:ascii="Times New Roman" w:hAnsi="Times New Roman" w:cs="Times New Roman"/>
          <w:b/>
        </w:rPr>
        <w:t>S</w:t>
      </w:r>
      <w:r w:rsidR="00972795">
        <w:rPr>
          <w:rFonts w:ascii="Times New Roman" w:hAnsi="Times New Roman" w:cs="Times New Roman"/>
          <w:b/>
        </w:rPr>
        <w:t>ources</w:t>
      </w:r>
      <w:r w:rsidR="00E33BD2" w:rsidRPr="00E33BD2">
        <w:rPr>
          <w:rFonts w:ascii="Times New Roman" w:hAnsi="Times New Roman" w:cs="Times New Roman"/>
          <w:b/>
        </w:rPr>
        <w:t xml:space="preserve"> pertinentes</w:t>
      </w:r>
    </w:p>
    <w:p w14:paraId="09374933" w14:textId="77777777" w:rsidR="00E33BD2" w:rsidRPr="00E33BD2" w:rsidRDefault="00E33BD2">
      <w:pPr>
        <w:rPr>
          <w:rFonts w:ascii="Times New Roman" w:hAnsi="Times New Roman" w:cs="Times New Roman"/>
          <w:lang w:val="fr-CA"/>
        </w:rPr>
      </w:pPr>
    </w:p>
    <w:p w14:paraId="642FD23C" w14:textId="17A53CAB" w:rsidR="00E33BD2" w:rsidRDefault="00E33BD2" w:rsidP="00E33BD2">
      <w:pPr>
        <w:ind w:left="567" w:hanging="567"/>
        <w:rPr>
          <w:rFonts w:ascii="Times New Roman" w:hAnsi="Times New Roman" w:cs="Times New Roman"/>
          <w:lang w:val="fr-CA"/>
        </w:rPr>
      </w:pPr>
      <w:proofErr w:type="spellStart"/>
      <w:r w:rsidRPr="00E33BD2">
        <w:rPr>
          <w:rFonts w:ascii="Times New Roman" w:hAnsi="Times New Roman" w:cs="Times New Roman"/>
          <w:lang w:val="fr-CA"/>
        </w:rPr>
        <w:t>Aunger</w:t>
      </w:r>
      <w:proofErr w:type="spellEnd"/>
      <w:r w:rsidRPr="00E33BD2">
        <w:rPr>
          <w:rFonts w:ascii="Times New Roman" w:hAnsi="Times New Roman" w:cs="Times New Roman"/>
          <w:lang w:val="fr-CA"/>
        </w:rPr>
        <w:t>, E. (2010) Profil d</w:t>
      </w:r>
      <w:r>
        <w:rPr>
          <w:rFonts w:ascii="Times New Roman" w:hAnsi="Times New Roman" w:cs="Times New Roman"/>
          <w:lang w:val="fr-CA"/>
        </w:rPr>
        <w:t>es institutions francophones, dans</w:t>
      </w:r>
      <w:r w:rsidRPr="00E33BD2">
        <w:rPr>
          <w:rFonts w:ascii="Times New Roman" w:hAnsi="Times New Roman" w:cs="Times New Roman"/>
          <w:lang w:val="fr-CA"/>
        </w:rPr>
        <w:t xml:space="preserve">: </w:t>
      </w:r>
      <w:r w:rsidRPr="00E33BD2">
        <w:rPr>
          <w:rFonts w:ascii="Times New Roman" w:hAnsi="Times New Roman" w:cs="Times New Roman"/>
          <w:i/>
          <w:lang w:val="fr-CA"/>
        </w:rPr>
        <w:t xml:space="preserve">Territoires francophones: études </w:t>
      </w:r>
      <w:proofErr w:type="spellStart"/>
      <w:r w:rsidRPr="00E33BD2">
        <w:rPr>
          <w:rFonts w:ascii="Times New Roman" w:hAnsi="Times New Roman" w:cs="Times New Roman"/>
          <w:i/>
          <w:lang w:val="fr-CA"/>
        </w:rPr>
        <w:t>géogrpahiques</w:t>
      </w:r>
      <w:proofErr w:type="spellEnd"/>
      <w:r w:rsidRPr="00E33BD2">
        <w:rPr>
          <w:rFonts w:ascii="Times New Roman" w:hAnsi="Times New Roman" w:cs="Times New Roman"/>
          <w:i/>
          <w:lang w:val="fr-CA"/>
        </w:rPr>
        <w:t xml:space="preserve"> sur la vitalité des communautés francophones du Canada</w:t>
      </w:r>
      <w:r w:rsidRPr="00E33BD2">
        <w:rPr>
          <w:rFonts w:ascii="Times New Roman" w:hAnsi="Times New Roman" w:cs="Times New Roman"/>
          <w:lang w:val="fr-CA"/>
        </w:rPr>
        <w:t xml:space="preserve"> (Québec: Septentrion).</w:t>
      </w:r>
    </w:p>
    <w:p w14:paraId="08921A3D" w14:textId="68054F07" w:rsidR="00D63A35" w:rsidRDefault="00D63A35" w:rsidP="00E33BD2">
      <w:pPr>
        <w:ind w:left="567" w:hanging="567"/>
        <w:rPr>
          <w:rFonts w:ascii="Times New Roman" w:hAnsi="Times New Roman" w:cs="Times New Roman"/>
          <w:lang w:val="fr-CA"/>
        </w:rPr>
      </w:pPr>
      <w:r>
        <w:rPr>
          <w:rFonts w:ascii="Times New Roman" w:hAnsi="Times New Roman" w:cs="Times New Roman"/>
          <w:lang w:val="fr-CA"/>
        </w:rPr>
        <w:t xml:space="preserve">Bourgeois, D. (2007) Administrative </w:t>
      </w:r>
      <w:proofErr w:type="spellStart"/>
      <w:r>
        <w:rPr>
          <w:rFonts w:ascii="Times New Roman" w:hAnsi="Times New Roman" w:cs="Times New Roman"/>
          <w:lang w:val="fr-CA"/>
        </w:rPr>
        <w:t>Nationalism</w:t>
      </w:r>
      <w:proofErr w:type="spellEnd"/>
      <w:r>
        <w:rPr>
          <w:rFonts w:ascii="Times New Roman" w:hAnsi="Times New Roman" w:cs="Times New Roman"/>
          <w:lang w:val="fr-CA"/>
        </w:rPr>
        <w:t xml:space="preserve">, </w:t>
      </w:r>
      <w:r w:rsidRPr="00D63A35">
        <w:rPr>
          <w:rFonts w:ascii="Times New Roman" w:hAnsi="Times New Roman" w:cs="Times New Roman"/>
          <w:i/>
          <w:lang w:val="fr-CA"/>
        </w:rPr>
        <w:t>Administration &amp; Society</w:t>
      </w:r>
      <w:r>
        <w:rPr>
          <w:rFonts w:ascii="Times New Roman" w:hAnsi="Times New Roman" w:cs="Times New Roman"/>
          <w:lang w:val="fr-CA"/>
        </w:rPr>
        <w:t>, 39(5), pp. 631-655.</w:t>
      </w:r>
    </w:p>
    <w:p w14:paraId="2150AA96" w14:textId="19E71200" w:rsidR="00972795" w:rsidRPr="00E33BD2" w:rsidRDefault="00972795" w:rsidP="00E33BD2">
      <w:pPr>
        <w:ind w:left="567" w:hanging="567"/>
        <w:rPr>
          <w:rFonts w:ascii="Times New Roman" w:hAnsi="Times New Roman" w:cs="Times New Roman"/>
          <w:lang w:val="fr-CA"/>
        </w:rPr>
      </w:pPr>
      <w:r>
        <w:rPr>
          <w:rFonts w:ascii="Times New Roman" w:hAnsi="Times New Roman" w:cs="Times New Roman"/>
          <w:lang w:val="fr-CA"/>
        </w:rPr>
        <w:t xml:space="preserve">Bourgeois, D. et Bourgeois, Y. (2012) </w:t>
      </w:r>
      <w:proofErr w:type="spellStart"/>
      <w:r>
        <w:rPr>
          <w:rFonts w:ascii="Times New Roman" w:hAnsi="Times New Roman" w:cs="Times New Roman"/>
          <w:lang w:val="fr-CA"/>
        </w:rPr>
        <w:t>Minority</w:t>
      </w:r>
      <w:proofErr w:type="spellEnd"/>
      <w:r>
        <w:rPr>
          <w:rFonts w:ascii="Times New Roman" w:hAnsi="Times New Roman" w:cs="Times New Roman"/>
          <w:lang w:val="fr-CA"/>
        </w:rPr>
        <w:t xml:space="preserve"> </w:t>
      </w:r>
      <w:proofErr w:type="spellStart"/>
      <w:r>
        <w:rPr>
          <w:rFonts w:ascii="Times New Roman" w:hAnsi="Times New Roman" w:cs="Times New Roman"/>
          <w:lang w:val="fr-CA"/>
        </w:rPr>
        <w:t>Sub</w:t>
      </w:r>
      <w:proofErr w:type="spellEnd"/>
      <w:r>
        <w:rPr>
          <w:rFonts w:ascii="Times New Roman" w:hAnsi="Times New Roman" w:cs="Times New Roman"/>
          <w:lang w:val="fr-CA"/>
        </w:rPr>
        <w:t xml:space="preserve">-state </w:t>
      </w:r>
      <w:proofErr w:type="spellStart"/>
      <w:r>
        <w:rPr>
          <w:rFonts w:ascii="Times New Roman" w:hAnsi="Times New Roman" w:cs="Times New Roman"/>
          <w:lang w:val="fr-CA"/>
        </w:rPr>
        <w:t>Institutional</w:t>
      </w:r>
      <w:proofErr w:type="spellEnd"/>
      <w:r>
        <w:rPr>
          <w:rFonts w:ascii="Times New Roman" w:hAnsi="Times New Roman" w:cs="Times New Roman"/>
          <w:lang w:val="fr-CA"/>
        </w:rPr>
        <w:t xml:space="preserve"> </w:t>
      </w:r>
      <w:proofErr w:type="spellStart"/>
      <w:r>
        <w:rPr>
          <w:rFonts w:ascii="Times New Roman" w:hAnsi="Times New Roman" w:cs="Times New Roman"/>
          <w:lang w:val="fr-CA"/>
        </w:rPr>
        <w:t>Completeness</w:t>
      </w:r>
      <w:proofErr w:type="spellEnd"/>
      <w:r>
        <w:rPr>
          <w:rFonts w:ascii="Times New Roman" w:hAnsi="Times New Roman" w:cs="Times New Roman"/>
          <w:lang w:val="fr-CA"/>
        </w:rPr>
        <w:t xml:space="preserve">, </w:t>
      </w:r>
      <w:r w:rsidRPr="00972795">
        <w:rPr>
          <w:rFonts w:ascii="Times New Roman" w:hAnsi="Times New Roman" w:cs="Times New Roman"/>
          <w:i/>
          <w:lang w:val="fr-CA"/>
        </w:rPr>
        <w:t>Revue internationale de sociologie</w:t>
      </w:r>
      <w:r>
        <w:rPr>
          <w:rFonts w:ascii="Times New Roman" w:hAnsi="Times New Roman" w:cs="Times New Roman"/>
          <w:lang w:val="fr-CA"/>
        </w:rPr>
        <w:t>, 22(2), pp. 293-304.</w:t>
      </w:r>
    </w:p>
    <w:p w14:paraId="648E95D3" w14:textId="77777777" w:rsidR="00E33BD2" w:rsidRPr="00E33BD2" w:rsidRDefault="00E33BD2" w:rsidP="00E33BD2">
      <w:pPr>
        <w:ind w:left="567" w:hanging="567"/>
        <w:rPr>
          <w:rFonts w:ascii="Times New Roman" w:hAnsi="Times New Roman" w:cs="Times New Roman"/>
          <w:lang w:val="fr-CA"/>
        </w:rPr>
      </w:pPr>
      <w:r w:rsidRPr="00E33BD2">
        <w:rPr>
          <w:rFonts w:ascii="Times New Roman" w:hAnsi="Times New Roman" w:cs="Times New Roman"/>
          <w:lang w:val="fr-CA"/>
        </w:rPr>
        <w:t xml:space="preserve">Breton, R. (1985) L’intégration des francophones hors Québec dans des communautés de langue française, </w:t>
      </w:r>
      <w:r w:rsidRPr="00E33BD2">
        <w:rPr>
          <w:rFonts w:ascii="Times New Roman" w:hAnsi="Times New Roman" w:cs="Times New Roman"/>
          <w:i/>
          <w:lang w:val="fr-CA"/>
        </w:rPr>
        <w:t>Revue de l’Université d’Ottawa</w:t>
      </w:r>
      <w:r w:rsidRPr="00E33BD2">
        <w:rPr>
          <w:rFonts w:ascii="Times New Roman" w:hAnsi="Times New Roman" w:cs="Times New Roman"/>
          <w:lang w:val="fr-CA"/>
        </w:rPr>
        <w:t>, 55(2), pp. 77-90.</w:t>
      </w:r>
    </w:p>
    <w:p w14:paraId="4D16A4F4" w14:textId="7E1E9793" w:rsidR="00E33BD2" w:rsidRPr="00E33BD2" w:rsidRDefault="00E33BD2" w:rsidP="00E33BD2">
      <w:pPr>
        <w:ind w:left="567" w:hanging="567"/>
        <w:rPr>
          <w:rFonts w:ascii="Times New Roman" w:hAnsi="Times New Roman" w:cs="Times New Roman"/>
          <w:lang w:val="fr-CA"/>
        </w:rPr>
      </w:pPr>
      <w:r w:rsidRPr="00E33BD2">
        <w:rPr>
          <w:rFonts w:ascii="Times New Roman" w:hAnsi="Times New Roman" w:cs="Times New Roman"/>
          <w:lang w:val="fr-CA"/>
        </w:rPr>
        <w:t xml:space="preserve">Breton, R. (1984) Les institutions et les réseaux d’organisations des </w:t>
      </w:r>
      <w:r>
        <w:rPr>
          <w:rFonts w:ascii="Times New Roman" w:hAnsi="Times New Roman" w:cs="Times New Roman"/>
          <w:lang w:val="fr-CA"/>
        </w:rPr>
        <w:t>communautés ethnoculturelles, dans</w:t>
      </w:r>
      <w:r w:rsidRPr="00E33BD2">
        <w:rPr>
          <w:rFonts w:ascii="Times New Roman" w:hAnsi="Times New Roman" w:cs="Times New Roman"/>
          <w:lang w:val="fr-CA"/>
        </w:rPr>
        <w:t xml:space="preserve">: </w:t>
      </w:r>
      <w:r w:rsidRPr="00E33BD2">
        <w:rPr>
          <w:rFonts w:ascii="Times New Roman" w:hAnsi="Times New Roman" w:cs="Times New Roman"/>
          <w:i/>
          <w:lang w:val="fr-CA"/>
        </w:rPr>
        <w:t>État de la recherché sur les communautés francophones hors Québec: Actes du premier colloque national des chercheurs</w:t>
      </w:r>
      <w:r w:rsidRPr="00E33BD2">
        <w:rPr>
          <w:rFonts w:ascii="Times New Roman" w:hAnsi="Times New Roman" w:cs="Times New Roman"/>
          <w:lang w:val="fr-CA"/>
        </w:rPr>
        <w:t xml:space="preserve"> (Ottawa: Fédération des francophones hors Québec).</w:t>
      </w:r>
    </w:p>
    <w:p w14:paraId="78C314A8" w14:textId="77777777" w:rsidR="00E33BD2" w:rsidRPr="00C523C3" w:rsidRDefault="00E33BD2" w:rsidP="00E33BD2">
      <w:pPr>
        <w:ind w:left="567" w:hanging="567"/>
        <w:rPr>
          <w:rFonts w:ascii="Times New Roman" w:hAnsi="Times New Roman" w:cs="Times New Roman"/>
          <w:lang w:val="en-CA"/>
        </w:rPr>
      </w:pPr>
      <w:r w:rsidRPr="00C523C3">
        <w:rPr>
          <w:rFonts w:ascii="Times New Roman" w:hAnsi="Times New Roman" w:cs="Times New Roman"/>
          <w:lang w:val="en-CA"/>
        </w:rPr>
        <w:t xml:space="preserve">Breton, R. (1964) </w:t>
      </w:r>
      <w:proofErr w:type="spellStart"/>
      <w:r w:rsidRPr="00C523C3">
        <w:rPr>
          <w:rFonts w:ascii="Times New Roman" w:hAnsi="Times New Roman" w:cs="Times New Roman"/>
          <w:lang w:val="en-CA"/>
        </w:rPr>
        <w:t>Insitutional</w:t>
      </w:r>
      <w:proofErr w:type="spellEnd"/>
      <w:r w:rsidRPr="00C523C3">
        <w:rPr>
          <w:rFonts w:ascii="Times New Roman" w:hAnsi="Times New Roman" w:cs="Times New Roman"/>
          <w:lang w:val="en-CA"/>
        </w:rPr>
        <w:t xml:space="preserve"> Completeness of Ethnic Communities and the Personal Relations of Immigrants, </w:t>
      </w:r>
      <w:r w:rsidRPr="00C523C3">
        <w:rPr>
          <w:rFonts w:ascii="Times New Roman" w:hAnsi="Times New Roman" w:cs="Times New Roman"/>
          <w:i/>
          <w:lang w:val="en-CA"/>
        </w:rPr>
        <w:t>American Journal of Sociology</w:t>
      </w:r>
      <w:r w:rsidRPr="00C523C3">
        <w:rPr>
          <w:rFonts w:ascii="Times New Roman" w:hAnsi="Times New Roman" w:cs="Times New Roman"/>
          <w:lang w:val="en-CA"/>
        </w:rPr>
        <w:t>, 70(2), pp. 193-205.</w:t>
      </w:r>
    </w:p>
    <w:p w14:paraId="53B3B4F9" w14:textId="5961BB1F" w:rsidR="00E33BD2" w:rsidRPr="00E33BD2" w:rsidRDefault="00E33BD2" w:rsidP="00E33BD2">
      <w:pPr>
        <w:ind w:left="567" w:hanging="567"/>
        <w:rPr>
          <w:rFonts w:ascii="Times New Roman" w:hAnsi="Times New Roman" w:cs="Times New Roman"/>
          <w:lang w:val="fr-CA"/>
        </w:rPr>
      </w:pPr>
      <w:r>
        <w:rPr>
          <w:rFonts w:ascii="Times New Roman" w:hAnsi="Times New Roman" w:cs="Times New Roman"/>
          <w:lang w:val="fr-CA"/>
        </w:rPr>
        <w:t>Cardinal, L. et</w:t>
      </w:r>
      <w:r w:rsidRPr="00E33BD2">
        <w:rPr>
          <w:rFonts w:ascii="Times New Roman" w:hAnsi="Times New Roman" w:cs="Times New Roman"/>
          <w:lang w:val="fr-CA"/>
        </w:rPr>
        <w:t xml:space="preserve"> Hidalgo, E. G. (2012) L’autonomie des minorités francophones hors Québec au regard du débat sur les minorités nationales et les minorités ethniques, </w:t>
      </w:r>
      <w:r w:rsidRPr="00E33BD2">
        <w:rPr>
          <w:rFonts w:ascii="Times New Roman" w:hAnsi="Times New Roman" w:cs="Times New Roman"/>
          <w:i/>
          <w:lang w:val="fr-CA"/>
        </w:rPr>
        <w:t>Minorités linguistiques et sociétés</w:t>
      </w:r>
      <w:r w:rsidRPr="00E33BD2">
        <w:rPr>
          <w:rFonts w:ascii="Times New Roman" w:hAnsi="Times New Roman" w:cs="Times New Roman"/>
          <w:lang w:val="fr-CA"/>
        </w:rPr>
        <w:t>, 1, pp. 51-65.</w:t>
      </w:r>
    </w:p>
    <w:p w14:paraId="3A7A477B" w14:textId="77777777" w:rsidR="00E33BD2" w:rsidRPr="00C523C3" w:rsidRDefault="00E33BD2" w:rsidP="00E33BD2">
      <w:pPr>
        <w:ind w:left="567" w:hanging="567"/>
        <w:rPr>
          <w:rFonts w:ascii="Times New Roman" w:hAnsi="Times New Roman" w:cs="Times New Roman"/>
          <w:lang w:val="en-CA"/>
        </w:rPr>
      </w:pPr>
      <w:proofErr w:type="spellStart"/>
      <w:r w:rsidRPr="00C523C3">
        <w:rPr>
          <w:rFonts w:ascii="Times New Roman" w:hAnsi="Times New Roman" w:cs="Times New Roman"/>
          <w:lang w:val="en-CA"/>
        </w:rPr>
        <w:t>Chouinard</w:t>
      </w:r>
      <w:proofErr w:type="spellEnd"/>
      <w:r w:rsidRPr="00C523C3">
        <w:rPr>
          <w:rFonts w:ascii="Times New Roman" w:hAnsi="Times New Roman" w:cs="Times New Roman"/>
          <w:lang w:val="en-CA"/>
        </w:rPr>
        <w:t xml:space="preserve">, S. (2014) The Rise of Non-territorial Autonomy in Canada: Towards a Doctrine of Institutional Completeness in the Domain of Minority Language Rights, </w:t>
      </w:r>
      <w:proofErr w:type="spellStart"/>
      <w:r w:rsidRPr="00C523C3">
        <w:rPr>
          <w:rFonts w:ascii="Times New Roman" w:hAnsi="Times New Roman" w:cs="Times New Roman"/>
          <w:i/>
          <w:lang w:val="en-CA"/>
        </w:rPr>
        <w:t>Ethnopolitics</w:t>
      </w:r>
      <w:proofErr w:type="spellEnd"/>
      <w:r w:rsidRPr="00C523C3">
        <w:rPr>
          <w:rFonts w:ascii="Times New Roman" w:hAnsi="Times New Roman" w:cs="Times New Roman"/>
          <w:lang w:val="en-CA"/>
        </w:rPr>
        <w:t>, 13(2), pp. 141-158.</w:t>
      </w:r>
    </w:p>
    <w:p w14:paraId="2F210F28" w14:textId="77777777" w:rsidR="00E33BD2" w:rsidRPr="00E33BD2" w:rsidRDefault="00E33BD2" w:rsidP="00E33BD2">
      <w:pPr>
        <w:ind w:left="567" w:hanging="567"/>
        <w:rPr>
          <w:rFonts w:ascii="Times New Roman" w:hAnsi="Times New Roman" w:cs="Times New Roman"/>
          <w:lang w:val="fr-CA"/>
        </w:rPr>
      </w:pPr>
      <w:r w:rsidRPr="00E33BD2">
        <w:rPr>
          <w:rFonts w:ascii="Times New Roman" w:hAnsi="Times New Roman" w:cs="Times New Roman"/>
          <w:lang w:val="fr-CA"/>
        </w:rPr>
        <w:t xml:space="preserve">Denis, W. (1993) La complétude institutionnelle et la vitalité des communautés </w:t>
      </w:r>
      <w:proofErr w:type="spellStart"/>
      <w:r w:rsidRPr="00E33BD2">
        <w:rPr>
          <w:rFonts w:ascii="Times New Roman" w:hAnsi="Times New Roman" w:cs="Times New Roman"/>
          <w:lang w:val="fr-CA"/>
        </w:rPr>
        <w:t>fransaskoises</w:t>
      </w:r>
      <w:proofErr w:type="spellEnd"/>
      <w:r w:rsidRPr="00E33BD2">
        <w:rPr>
          <w:rFonts w:ascii="Times New Roman" w:hAnsi="Times New Roman" w:cs="Times New Roman"/>
          <w:lang w:val="fr-CA"/>
        </w:rPr>
        <w:t xml:space="preserve"> en 1992, </w:t>
      </w:r>
      <w:r w:rsidRPr="00E33BD2">
        <w:rPr>
          <w:rFonts w:ascii="Times New Roman" w:hAnsi="Times New Roman" w:cs="Times New Roman"/>
          <w:i/>
          <w:lang w:val="fr-CA"/>
        </w:rPr>
        <w:t>Cahiers franco-canadiens de l’Ouest</w:t>
      </w:r>
      <w:r w:rsidRPr="00E33BD2">
        <w:rPr>
          <w:rFonts w:ascii="Times New Roman" w:hAnsi="Times New Roman" w:cs="Times New Roman"/>
          <w:lang w:val="fr-CA"/>
        </w:rPr>
        <w:t>, 5(2), pp. 253-284.</w:t>
      </w:r>
    </w:p>
    <w:p w14:paraId="1C74EA4A" w14:textId="10C99B1F" w:rsidR="00E33BD2" w:rsidRPr="00E33BD2" w:rsidRDefault="00E33BD2" w:rsidP="00E33BD2">
      <w:pPr>
        <w:ind w:left="567" w:hanging="567"/>
        <w:rPr>
          <w:rFonts w:ascii="Times New Roman" w:hAnsi="Times New Roman" w:cs="Times New Roman"/>
          <w:lang w:val="fr-CA"/>
        </w:rPr>
      </w:pPr>
      <w:r w:rsidRPr="00972795">
        <w:rPr>
          <w:rFonts w:ascii="Times New Roman" w:hAnsi="Times New Roman" w:cs="Times New Roman"/>
          <w:i/>
          <w:lang w:val="fr-CA"/>
        </w:rPr>
        <w:t>Lalonde c. Ontario</w:t>
      </w:r>
      <w:r w:rsidR="00972795" w:rsidRPr="00972795">
        <w:rPr>
          <w:rFonts w:ascii="Times New Roman" w:hAnsi="Times New Roman" w:cs="Times New Roman"/>
          <w:i/>
          <w:lang w:val="fr-CA"/>
        </w:rPr>
        <w:t xml:space="preserve"> (Commission de restructuration des services de santé)</w:t>
      </w:r>
      <w:r w:rsidR="00972795">
        <w:rPr>
          <w:rFonts w:ascii="Times New Roman" w:hAnsi="Times New Roman" w:cs="Times New Roman"/>
          <w:lang w:val="fr-CA"/>
        </w:rPr>
        <w:t xml:space="preserve"> (2001) Cour d’appel de l’Ontario. </w:t>
      </w:r>
    </w:p>
    <w:p w14:paraId="224F3318" w14:textId="48008379" w:rsidR="00E33BD2" w:rsidRPr="00E33BD2" w:rsidRDefault="00E33BD2" w:rsidP="00E33BD2">
      <w:pPr>
        <w:ind w:left="567" w:hanging="567"/>
        <w:rPr>
          <w:rFonts w:ascii="Times New Roman" w:hAnsi="Times New Roman" w:cs="Times New Roman"/>
          <w:lang w:val="fr-CA"/>
        </w:rPr>
      </w:pPr>
      <w:r w:rsidRPr="00E33BD2">
        <w:rPr>
          <w:rFonts w:ascii="Times New Roman" w:hAnsi="Times New Roman" w:cs="Times New Roman"/>
          <w:lang w:val="fr-CA"/>
        </w:rPr>
        <w:t>Landry</w:t>
      </w:r>
      <w:r>
        <w:rPr>
          <w:rFonts w:ascii="Times New Roman" w:hAnsi="Times New Roman" w:cs="Times New Roman"/>
          <w:lang w:val="fr-CA"/>
        </w:rPr>
        <w:t xml:space="preserve">, R. (2012) Autonomie culturelle, cultures sociétales et vitalité des communautés de langue officielle en situation minoritaire au Canada, </w:t>
      </w:r>
      <w:r w:rsidRPr="00972795">
        <w:rPr>
          <w:rFonts w:ascii="Times New Roman" w:hAnsi="Times New Roman" w:cs="Times New Roman"/>
          <w:i/>
          <w:lang w:val="fr-CA"/>
        </w:rPr>
        <w:t>Minorités linguistiques et société</w:t>
      </w:r>
      <w:r w:rsidR="00972795">
        <w:rPr>
          <w:rFonts w:ascii="Times New Roman" w:hAnsi="Times New Roman" w:cs="Times New Roman"/>
          <w:lang w:val="fr-CA"/>
        </w:rPr>
        <w:t>, 1, pp. 159-179.</w:t>
      </w:r>
    </w:p>
    <w:p w14:paraId="5367F716" w14:textId="5CFD2292" w:rsidR="00E33BD2" w:rsidRDefault="00E33BD2" w:rsidP="00E33BD2">
      <w:pPr>
        <w:ind w:left="567" w:hanging="567"/>
        <w:rPr>
          <w:rFonts w:ascii="Times New Roman" w:hAnsi="Times New Roman" w:cs="Times New Roman"/>
          <w:lang w:val="fr-CA"/>
        </w:rPr>
      </w:pPr>
      <w:r w:rsidRPr="00E33BD2">
        <w:rPr>
          <w:rFonts w:ascii="Times New Roman" w:hAnsi="Times New Roman" w:cs="Times New Roman"/>
          <w:lang w:val="fr-CA"/>
        </w:rPr>
        <w:t>Landry</w:t>
      </w:r>
      <w:r>
        <w:rPr>
          <w:rFonts w:ascii="Times New Roman" w:hAnsi="Times New Roman" w:cs="Times New Roman"/>
          <w:lang w:val="fr-CA"/>
        </w:rPr>
        <w:t xml:space="preserve">, R., </w:t>
      </w:r>
      <w:proofErr w:type="spellStart"/>
      <w:r>
        <w:rPr>
          <w:rFonts w:ascii="Times New Roman" w:hAnsi="Times New Roman" w:cs="Times New Roman"/>
          <w:lang w:val="fr-CA"/>
        </w:rPr>
        <w:t>Forgues</w:t>
      </w:r>
      <w:proofErr w:type="spellEnd"/>
      <w:r>
        <w:rPr>
          <w:rFonts w:ascii="Times New Roman" w:hAnsi="Times New Roman" w:cs="Times New Roman"/>
          <w:lang w:val="fr-CA"/>
        </w:rPr>
        <w:t xml:space="preserve">, É., et </w:t>
      </w:r>
      <w:proofErr w:type="spellStart"/>
      <w:r>
        <w:rPr>
          <w:rFonts w:ascii="Times New Roman" w:hAnsi="Times New Roman" w:cs="Times New Roman"/>
          <w:lang w:val="fr-CA"/>
        </w:rPr>
        <w:t>Traisnel</w:t>
      </w:r>
      <w:proofErr w:type="spellEnd"/>
      <w:r>
        <w:rPr>
          <w:rFonts w:ascii="Times New Roman" w:hAnsi="Times New Roman" w:cs="Times New Roman"/>
          <w:lang w:val="fr-CA"/>
        </w:rPr>
        <w:t>, C. (2010)</w:t>
      </w:r>
      <w:r w:rsidR="00972795">
        <w:rPr>
          <w:rFonts w:ascii="Times New Roman" w:hAnsi="Times New Roman" w:cs="Times New Roman"/>
          <w:lang w:val="fr-CA"/>
        </w:rPr>
        <w:t xml:space="preserve"> Autonomie culturelle, gouvernance et communautés francophones en situation minoritaire au Canada, </w:t>
      </w:r>
      <w:r w:rsidR="00972795" w:rsidRPr="00972795">
        <w:rPr>
          <w:rFonts w:ascii="Times New Roman" w:hAnsi="Times New Roman" w:cs="Times New Roman"/>
          <w:i/>
          <w:lang w:val="fr-CA"/>
        </w:rPr>
        <w:t>Politique et sociétés</w:t>
      </w:r>
      <w:r w:rsidR="00972795">
        <w:rPr>
          <w:rFonts w:ascii="Times New Roman" w:hAnsi="Times New Roman" w:cs="Times New Roman"/>
          <w:lang w:val="fr-CA"/>
        </w:rPr>
        <w:t>, 29(1), pp. 91-114.</w:t>
      </w:r>
    </w:p>
    <w:p w14:paraId="6FC75064" w14:textId="5BF246BF" w:rsidR="00184648" w:rsidRPr="00E33BD2" w:rsidRDefault="00184648" w:rsidP="00E33BD2">
      <w:pPr>
        <w:ind w:left="567" w:hanging="567"/>
        <w:rPr>
          <w:rFonts w:ascii="Times New Roman" w:hAnsi="Times New Roman" w:cs="Times New Roman"/>
          <w:lang w:val="fr-CA"/>
        </w:rPr>
      </w:pPr>
      <w:r>
        <w:rPr>
          <w:rFonts w:ascii="Times New Roman" w:hAnsi="Times New Roman" w:cs="Times New Roman"/>
          <w:lang w:val="fr-CA"/>
        </w:rPr>
        <w:t xml:space="preserve">Léger, R. (2014) Non-Territorial </w:t>
      </w:r>
      <w:proofErr w:type="spellStart"/>
      <w:r>
        <w:rPr>
          <w:rFonts w:ascii="Times New Roman" w:hAnsi="Times New Roman" w:cs="Times New Roman"/>
          <w:lang w:val="fr-CA"/>
        </w:rPr>
        <w:t>Autonomy</w:t>
      </w:r>
      <w:proofErr w:type="spellEnd"/>
      <w:r>
        <w:rPr>
          <w:rFonts w:ascii="Times New Roman" w:hAnsi="Times New Roman" w:cs="Times New Roman"/>
          <w:lang w:val="fr-CA"/>
        </w:rPr>
        <w:t xml:space="preserve"> in Canada : </w:t>
      </w:r>
      <w:proofErr w:type="spellStart"/>
      <w:r>
        <w:rPr>
          <w:rFonts w:ascii="Times New Roman" w:hAnsi="Times New Roman" w:cs="Times New Roman"/>
          <w:lang w:val="fr-CA"/>
        </w:rPr>
        <w:t>Reply</w:t>
      </w:r>
      <w:proofErr w:type="spellEnd"/>
      <w:r>
        <w:rPr>
          <w:rFonts w:ascii="Times New Roman" w:hAnsi="Times New Roman" w:cs="Times New Roman"/>
          <w:lang w:val="fr-CA"/>
        </w:rPr>
        <w:t xml:space="preserve"> to Chouinard, </w:t>
      </w:r>
      <w:proofErr w:type="spellStart"/>
      <w:r w:rsidRPr="00184648">
        <w:rPr>
          <w:rFonts w:ascii="Times New Roman" w:hAnsi="Times New Roman" w:cs="Times New Roman"/>
          <w:i/>
          <w:lang w:val="fr-CA"/>
        </w:rPr>
        <w:t>Ethnopolitics</w:t>
      </w:r>
      <w:proofErr w:type="spellEnd"/>
      <w:r>
        <w:rPr>
          <w:rFonts w:ascii="Times New Roman" w:hAnsi="Times New Roman" w:cs="Times New Roman"/>
          <w:lang w:val="fr-CA"/>
        </w:rPr>
        <w:t>, 13(4), pp.418-427.</w:t>
      </w:r>
    </w:p>
    <w:p w14:paraId="7C05B967" w14:textId="77777777" w:rsidR="00E33BD2" w:rsidRDefault="00E33BD2" w:rsidP="00E33BD2">
      <w:pPr>
        <w:ind w:left="567" w:hanging="567"/>
        <w:rPr>
          <w:rFonts w:ascii="Times New Roman" w:hAnsi="Times New Roman" w:cs="Times New Roman"/>
          <w:lang w:val="fr-CA"/>
        </w:rPr>
      </w:pPr>
      <w:r w:rsidRPr="00E33BD2">
        <w:rPr>
          <w:rFonts w:ascii="Times New Roman" w:hAnsi="Times New Roman" w:cs="Times New Roman"/>
          <w:lang w:val="fr-CA"/>
        </w:rPr>
        <w:t xml:space="preserve">Poirier, J. (2012) Autonomie politique et minorités francophones au Canada: réflexions sur un angle mort de la typologie classique de Will Kymlicka, </w:t>
      </w:r>
      <w:r w:rsidRPr="00E33BD2">
        <w:rPr>
          <w:rFonts w:ascii="Times New Roman" w:hAnsi="Times New Roman" w:cs="Times New Roman"/>
          <w:i/>
          <w:lang w:val="fr-CA"/>
        </w:rPr>
        <w:t>Minorités linguistiques et sociétés</w:t>
      </w:r>
      <w:r w:rsidRPr="00E33BD2">
        <w:rPr>
          <w:rFonts w:ascii="Times New Roman" w:hAnsi="Times New Roman" w:cs="Times New Roman"/>
          <w:lang w:val="fr-CA"/>
        </w:rPr>
        <w:t>, 1, pp. 66-89.</w:t>
      </w:r>
    </w:p>
    <w:p w14:paraId="2E6175E7" w14:textId="4728D2AA" w:rsidR="00E2700C" w:rsidRPr="00E33BD2" w:rsidRDefault="00E2700C" w:rsidP="00E33BD2">
      <w:pPr>
        <w:ind w:left="567" w:hanging="567"/>
        <w:rPr>
          <w:rFonts w:ascii="Times New Roman" w:hAnsi="Times New Roman" w:cs="Times New Roman"/>
          <w:lang w:val="fr-CA"/>
        </w:rPr>
      </w:pPr>
      <w:r>
        <w:rPr>
          <w:rFonts w:ascii="Times New Roman" w:hAnsi="Times New Roman" w:cs="Times New Roman"/>
          <w:lang w:val="fr-CA"/>
        </w:rPr>
        <w:t xml:space="preserve">Thériault, J.Y. (2014) Complétude institutionnelle : du concept à l’action, </w:t>
      </w:r>
      <w:r w:rsidRPr="00E2700C">
        <w:rPr>
          <w:rFonts w:ascii="Times New Roman" w:hAnsi="Times New Roman" w:cs="Times New Roman"/>
          <w:i/>
          <w:lang w:val="fr-CA"/>
        </w:rPr>
        <w:t>Institut d’études acadiennes et québécoises, Université de Poitiers</w:t>
      </w:r>
      <w:r>
        <w:rPr>
          <w:rFonts w:ascii="Times New Roman" w:hAnsi="Times New Roman" w:cs="Times New Roman"/>
          <w:lang w:val="fr-CA"/>
        </w:rPr>
        <w:t xml:space="preserve"> (En ligne : </w:t>
      </w:r>
      <w:r w:rsidRPr="00E2700C">
        <w:rPr>
          <w:rFonts w:ascii="Times New Roman" w:hAnsi="Times New Roman" w:cs="Times New Roman"/>
          <w:lang w:val="fr-CA"/>
        </w:rPr>
        <w:t>http://ieaq.labo.univ-poitiers.fr/spip.php?article130&amp;lang=fr</w:t>
      </w:r>
      <w:r>
        <w:rPr>
          <w:rFonts w:ascii="Times New Roman" w:hAnsi="Times New Roman" w:cs="Times New Roman"/>
          <w:lang w:val="fr-CA"/>
        </w:rPr>
        <w:t>)</w:t>
      </w:r>
    </w:p>
    <w:p w14:paraId="1EAD5E42" w14:textId="77777777" w:rsidR="00E33BD2" w:rsidRPr="00C523C3" w:rsidRDefault="00E33BD2" w:rsidP="00E33BD2">
      <w:pPr>
        <w:ind w:left="567" w:hanging="567"/>
        <w:rPr>
          <w:rFonts w:ascii="Times New Roman" w:hAnsi="Times New Roman" w:cs="Times New Roman"/>
          <w:lang w:val="fr-CA"/>
        </w:rPr>
      </w:pPr>
    </w:p>
    <w:p w14:paraId="408450EB" w14:textId="77777777" w:rsidR="00E33BD2" w:rsidRPr="00C523C3" w:rsidRDefault="00E33BD2" w:rsidP="00E33BD2">
      <w:pPr>
        <w:ind w:left="567" w:hanging="567"/>
        <w:rPr>
          <w:rFonts w:ascii="Times New Roman" w:hAnsi="Times New Roman" w:cs="Times New Roman"/>
          <w:lang w:val="fr-CA"/>
        </w:rPr>
      </w:pPr>
    </w:p>
    <w:p w14:paraId="475246FE" w14:textId="77777777" w:rsidR="00E33BD2" w:rsidRPr="00C523C3" w:rsidRDefault="00E33BD2" w:rsidP="00E33BD2">
      <w:pPr>
        <w:ind w:left="567" w:hanging="567"/>
        <w:rPr>
          <w:rFonts w:ascii="Times New Roman" w:hAnsi="Times New Roman" w:cs="Times New Roman"/>
          <w:lang w:val="fr-CA"/>
        </w:rPr>
      </w:pPr>
    </w:p>
    <w:p w14:paraId="7C2171C5" w14:textId="77777777" w:rsidR="00E33BD2" w:rsidRPr="003055F8" w:rsidRDefault="00E33BD2">
      <w:pPr>
        <w:rPr>
          <w:rFonts w:ascii="Times New Roman" w:hAnsi="Times New Roman" w:cs="Times New Roman"/>
        </w:rPr>
      </w:pPr>
    </w:p>
    <w:sectPr w:rsidR="00E33BD2" w:rsidRPr="003055F8" w:rsidSect="000F5B7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168F"/>
    <w:multiLevelType w:val="hybridMultilevel"/>
    <w:tmpl w:val="3D2C0D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B09AA"/>
    <w:multiLevelType w:val="hybridMultilevel"/>
    <w:tmpl w:val="E12018D6"/>
    <w:lvl w:ilvl="0" w:tplc="AF6AE34A">
      <w:start w:val="1"/>
      <w:numFmt w:val="bullet"/>
      <w:lvlText w:val=""/>
      <w:lvlJc w:val="left"/>
      <w:pPr>
        <w:ind w:left="720" w:firstLine="3204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D81C16"/>
    <w:multiLevelType w:val="hybridMultilevel"/>
    <w:tmpl w:val="79B2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4A"/>
    <w:rsid w:val="000F3496"/>
    <w:rsid w:val="000F5B79"/>
    <w:rsid w:val="00130913"/>
    <w:rsid w:val="0013684A"/>
    <w:rsid w:val="00184648"/>
    <w:rsid w:val="001B2854"/>
    <w:rsid w:val="00235CC0"/>
    <w:rsid w:val="00254CF3"/>
    <w:rsid w:val="002832FC"/>
    <w:rsid w:val="003055F8"/>
    <w:rsid w:val="003821E9"/>
    <w:rsid w:val="00595EDB"/>
    <w:rsid w:val="005A5EA2"/>
    <w:rsid w:val="005C5DA9"/>
    <w:rsid w:val="005F2B3A"/>
    <w:rsid w:val="00604524"/>
    <w:rsid w:val="006548F1"/>
    <w:rsid w:val="00800C94"/>
    <w:rsid w:val="00807EC7"/>
    <w:rsid w:val="008D1804"/>
    <w:rsid w:val="008D30EB"/>
    <w:rsid w:val="008F12A9"/>
    <w:rsid w:val="00972795"/>
    <w:rsid w:val="00AB169D"/>
    <w:rsid w:val="00AE56A2"/>
    <w:rsid w:val="00B66DB9"/>
    <w:rsid w:val="00B6738F"/>
    <w:rsid w:val="00BE14B2"/>
    <w:rsid w:val="00C523C3"/>
    <w:rsid w:val="00C962CF"/>
    <w:rsid w:val="00D059B6"/>
    <w:rsid w:val="00D108CB"/>
    <w:rsid w:val="00D63A35"/>
    <w:rsid w:val="00E2193E"/>
    <w:rsid w:val="00E2700C"/>
    <w:rsid w:val="00E33BD2"/>
    <w:rsid w:val="00E4056E"/>
    <w:rsid w:val="00E70081"/>
    <w:rsid w:val="00E76A52"/>
    <w:rsid w:val="00FB44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BC74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219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93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193E"/>
    <w:rPr>
      <w:color w:val="0000FF" w:themeColor="hyperlink"/>
      <w:u w:val="single"/>
    </w:rPr>
  </w:style>
  <w:style w:type="paragraph" w:styleId="ListParagraph">
    <w:name w:val="List Paragraph"/>
    <w:basedOn w:val="Normal"/>
    <w:uiPriority w:val="34"/>
    <w:qFormat/>
    <w:rsid w:val="00B66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219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93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193E"/>
    <w:rPr>
      <w:color w:val="0000FF" w:themeColor="hyperlink"/>
      <w:u w:val="single"/>
    </w:rPr>
  </w:style>
  <w:style w:type="paragraph" w:styleId="ListParagraph">
    <w:name w:val="List Paragraph"/>
    <w:basedOn w:val="Normal"/>
    <w:uiPriority w:val="34"/>
    <w:qFormat/>
    <w:rsid w:val="00B6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JFD</cp:lastModifiedBy>
  <cp:revision>2</cp:revision>
  <dcterms:created xsi:type="dcterms:W3CDTF">2014-11-24T19:27:00Z</dcterms:created>
  <dcterms:modified xsi:type="dcterms:W3CDTF">2014-11-24T19:27:00Z</dcterms:modified>
</cp:coreProperties>
</file>